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4B74" w14:textId="53F7C90B" w:rsidR="00883B9D" w:rsidRDefault="008A1848" w:rsidP="00A32A4B">
      <w:pPr>
        <w:pStyle w:val="Heading1"/>
        <w:ind w:left="720"/>
        <w:jc w:val="center"/>
        <w:rPr>
          <w:rFonts w:asciiTheme="minorHAnsi" w:eastAsiaTheme="minorHAnsi" w:hAnsiTheme="minorHAnsi" w:cstheme="minorBidi"/>
          <w:color w:val="auto"/>
          <w:sz w:val="22"/>
          <w:szCs w:val="22"/>
        </w:rPr>
      </w:pPr>
      <w:bookmarkStart w:id="0" w:name="_Toc19876598"/>
      <w:r>
        <w:t>Data availability release p</w:t>
      </w:r>
      <w:r w:rsidR="00883B9D" w:rsidRPr="00DF501C">
        <w:t>lan</w:t>
      </w:r>
      <w:bookmarkEnd w:id="0"/>
    </w:p>
    <w:sdt>
      <w:sdtPr>
        <w:rPr>
          <w:rFonts w:asciiTheme="minorHAnsi" w:eastAsiaTheme="minorHAnsi" w:hAnsiTheme="minorHAnsi" w:cstheme="minorBidi"/>
          <w:b w:val="0"/>
          <w:bCs w:val="0"/>
          <w:color w:val="auto"/>
          <w:sz w:val="22"/>
          <w:szCs w:val="22"/>
          <w:lang w:bidi="ar-SA"/>
        </w:rPr>
        <w:id w:val="-559014815"/>
        <w:docPartObj>
          <w:docPartGallery w:val="Table of Contents"/>
          <w:docPartUnique/>
        </w:docPartObj>
      </w:sdtPr>
      <w:sdtEndPr>
        <w:rPr>
          <w:rFonts w:ascii="Arial" w:hAnsi="Arial"/>
          <w:noProof/>
        </w:rPr>
      </w:sdtEndPr>
      <w:sdtContent>
        <w:p w14:paraId="0E03D785" w14:textId="77777777" w:rsidR="00FB1655" w:rsidRDefault="00487A4B" w:rsidP="000507BC">
          <w:pPr>
            <w:pStyle w:val="TOCHeading"/>
            <w:rPr>
              <w:noProof/>
            </w:rPr>
          </w:pPr>
          <w:r w:rsidRPr="00454DB2">
            <w:rPr>
              <w:rStyle w:val="Heading2Char"/>
              <w:b/>
              <w:color w:val="auto"/>
            </w:rPr>
            <w:t>Contents</w:t>
          </w:r>
          <w:r>
            <w:rPr>
              <w:rFonts w:asciiTheme="minorHAnsi" w:hAnsiTheme="minorHAnsi"/>
              <w:b w:val="0"/>
              <w:bCs w:val="0"/>
            </w:rPr>
            <w:fldChar w:fldCharType="begin"/>
          </w:r>
          <w:r>
            <w:instrText xml:space="preserve"> TOC \o "1-3" \h \z \u </w:instrText>
          </w:r>
          <w:r>
            <w:rPr>
              <w:rFonts w:asciiTheme="minorHAnsi" w:hAnsiTheme="minorHAnsi"/>
              <w:b w:val="0"/>
              <w:bCs w:val="0"/>
            </w:rPr>
            <w:fldChar w:fldCharType="separate"/>
          </w:r>
        </w:p>
        <w:p w14:paraId="446FC87B" w14:textId="31B5C7DC" w:rsidR="00FB1655" w:rsidRDefault="007633A2">
          <w:pPr>
            <w:pStyle w:val="TOC1"/>
            <w:tabs>
              <w:tab w:val="right" w:leader="dot" w:pos="10456"/>
            </w:tabs>
            <w:rPr>
              <w:rFonts w:eastAsiaTheme="minorEastAsia"/>
              <w:noProof/>
              <w:lang w:eastAsia="en-AU"/>
            </w:rPr>
          </w:pPr>
          <w:hyperlink w:anchor="_Toc19876598" w:history="1">
            <w:r w:rsidR="00FB1655" w:rsidRPr="001306DF">
              <w:rPr>
                <w:rStyle w:val="Hyperlink"/>
                <w:noProof/>
              </w:rPr>
              <w:t>Data availability release plan</w:t>
            </w:r>
            <w:r w:rsidR="00FB1655">
              <w:rPr>
                <w:noProof/>
                <w:webHidden/>
              </w:rPr>
              <w:tab/>
            </w:r>
            <w:r w:rsidR="00FB1655">
              <w:rPr>
                <w:noProof/>
                <w:webHidden/>
              </w:rPr>
              <w:fldChar w:fldCharType="begin"/>
            </w:r>
            <w:r w:rsidR="00FB1655">
              <w:rPr>
                <w:noProof/>
                <w:webHidden/>
              </w:rPr>
              <w:instrText xml:space="preserve"> PAGEREF _Toc19876598 \h </w:instrText>
            </w:r>
            <w:r w:rsidR="00FB1655">
              <w:rPr>
                <w:noProof/>
                <w:webHidden/>
              </w:rPr>
            </w:r>
            <w:r w:rsidR="00FB1655">
              <w:rPr>
                <w:noProof/>
                <w:webHidden/>
              </w:rPr>
              <w:fldChar w:fldCharType="separate"/>
            </w:r>
            <w:r w:rsidR="008660A8">
              <w:rPr>
                <w:noProof/>
                <w:webHidden/>
              </w:rPr>
              <w:t>1</w:t>
            </w:r>
            <w:r w:rsidR="00FB1655">
              <w:rPr>
                <w:noProof/>
                <w:webHidden/>
              </w:rPr>
              <w:fldChar w:fldCharType="end"/>
            </w:r>
          </w:hyperlink>
        </w:p>
        <w:p w14:paraId="0F6AF53F" w14:textId="2B94CE7C" w:rsidR="00FB1655" w:rsidRDefault="007633A2">
          <w:pPr>
            <w:pStyle w:val="TOC2"/>
            <w:tabs>
              <w:tab w:val="right" w:leader="dot" w:pos="10456"/>
            </w:tabs>
            <w:rPr>
              <w:rFonts w:eastAsiaTheme="minorEastAsia"/>
              <w:noProof/>
              <w:lang w:eastAsia="en-AU"/>
            </w:rPr>
          </w:pPr>
          <w:hyperlink w:anchor="_Toc19876599" w:history="1">
            <w:r w:rsidR="00FB1655" w:rsidRPr="001306DF">
              <w:rPr>
                <w:rStyle w:val="Hyperlink"/>
                <w:noProof/>
              </w:rPr>
              <w:t>Proposed data availability schedule for the NDIS website</w:t>
            </w:r>
            <w:r w:rsidR="00FB1655">
              <w:rPr>
                <w:noProof/>
                <w:webHidden/>
              </w:rPr>
              <w:tab/>
            </w:r>
            <w:r w:rsidR="00FB1655">
              <w:rPr>
                <w:noProof/>
                <w:webHidden/>
              </w:rPr>
              <w:fldChar w:fldCharType="begin"/>
            </w:r>
            <w:r w:rsidR="00FB1655">
              <w:rPr>
                <w:noProof/>
                <w:webHidden/>
              </w:rPr>
              <w:instrText xml:space="preserve"> PAGEREF _Toc19876599 \h </w:instrText>
            </w:r>
            <w:r w:rsidR="00FB1655">
              <w:rPr>
                <w:noProof/>
                <w:webHidden/>
              </w:rPr>
            </w:r>
            <w:r w:rsidR="00FB1655">
              <w:rPr>
                <w:noProof/>
                <w:webHidden/>
              </w:rPr>
              <w:fldChar w:fldCharType="separate"/>
            </w:r>
            <w:r w:rsidR="008660A8">
              <w:rPr>
                <w:noProof/>
                <w:webHidden/>
              </w:rPr>
              <w:t>1</w:t>
            </w:r>
            <w:r w:rsidR="00FB1655">
              <w:rPr>
                <w:noProof/>
                <w:webHidden/>
              </w:rPr>
              <w:fldChar w:fldCharType="end"/>
            </w:r>
          </w:hyperlink>
        </w:p>
        <w:p w14:paraId="154F2E35" w14:textId="44B073E9" w:rsidR="00FB1655" w:rsidRDefault="007633A2">
          <w:pPr>
            <w:pStyle w:val="TOC2"/>
            <w:tabs>
              <w:tab w:val="right" w:leader="dot" w:pos="10456"/>
            </w:tabs>
            <w:rPr>
              <w:rFonts w:eastAsiaTheme="minorEastAsia"/>
              <w:noProof/>
              <w:lang w:eastAsia="en-AU"/>
            </w:rPr>
          </w:pPr>
          <w:hyperlink w:anchor="_Toc19876600" w:history="1">
            <w:r w:rsidR="00FB1655" w:rsidRPr="001306DF">
              <w:rPr>
                <w:rStyle w:val="Hyperlink"/>
                <w:noProof/>
              </w:rPr>
              <w:t>About this document</w:t>
            </w:r>
            <w:r w:rsidR="00FB1655">
              <w:rPr>
                <w:noProof/>
                <w:webHidden/>
              </w:rPr>
              <w:tab/>
            </w:r>
            <w:r w:rsidR="00FB1655">
              <w:rPr>
                <w:noProof/>
                <w:webHidden/>
              </w:rPr>
              <w:fldChar w:fldCharType="begin"/>
            </w:r>
            <w:r w:rsidR="00FB1655">
              <w:rPr>
                <w:noProof/>
                <w:webHidden/>
              </w:rPr>
              <w:instrText xml:space="preserve"> PAGEREF _Toc19876600 \h </w:instrText>
            </w:r>
            <w:r w:rsidR="00FB1655">
              <w:rPr>
                <w:noProof/>
                <w:webHidden/>
              </w:rPr>
            </w:r>
            <w:r w:rsidR="00FB1655">
              <w:rPr>
                <w:noProof/>
                <w:webHidden/>
              </w:rPr>
              <w:fldChar w:fldCharType="separate"/>
            </w:r>
            <w:r w:rsidR="008660A8">
              <w:rPr>
                <w:noProof/>
                <w:webHidden/>
              </w:rPr>
              <w:t>2</w:t>
            </w:r>
            <w:r w:rsidR="00FB1655">
              <w:rPr>
                <w:noProof/>
                <w:webHidden/>
              </w:rPr>
              <w:fldChar w:fldCharType="end"/>
            </w:r>
          </w:hyperlink>
        </w:p>
        <w:p w14:paraId="7A01B84C" w14:textId="79E7BAF2" w:rsidR="000B7A2E" w:rsidRPr="00487A4B" w:rsidRDefault="00487A4B" w:rsidP="00487A4B">
          <w:pPr>
            <w:spacing w:after="160" w:line="259" w:lineRule="auto"/>
            <w:rPr>
              <w:b/>
              <w:bCs/>
              <w:noProof/>
            </w:rPr>
          </w:pPr>
          <w:r>
            <w:rPr>
              <w:b/>
              <w:bCs/>
              <w:noProof/>
            </w:rPr>
            <w:fldChar w:fldCharType="end"/>
          </w:r>
        </w:p>
      </w:sdtContent>
    </w:sdt>
    <w:p w14:paraId="18420762" w14:textId="6061C763" w:rsidR="00883B9D" w:rsidRPr="00883B9D" w:rsidRDefault="005B325C" w:rsidP="00512606">
      <w:pPr>
        <w:pStyle w:val="Heading2"/>
      </w:pPr>
      <w:bookmarkStart w:id="1" w:name="_Toc19876599"/>
      <w:bookmarkStart w:id="2" w:name="_Toc13727629"/>
      <w:bookmarkStart w:id="3" w:name="_Toc13727743"/>
      <w:bookmarkStart w:id="4" w:name="_Toc13734623"/>
      <w:r>
        <w:t>Proposed data availability schedule for the NDIS w</w:t>
      </w:r>
      <w:r w:rsidR="00883B9D" w:rsidRPr="00385251">
        <w:t>ebsite</w:t>
      </w:r>
      <w:bookmarkEnd w:id="1"/>
    </w:p>
    <w:p w14:paraId="2F021806" w14:textId="79C16CA3" w:rsidR="000B7A2E" w:rsidRDefault="000B7A2E" w:rsidP="000B7A2E">
      <w:pPr>
        <w:rPr>
          <w:rFonts w:cs="Arial"/>
        </w:rPr>
      </w:pPr>
      <w:r w:rsidRPr="000B7A2E">
        <w:rPr>
          <w:rFonts w:cs="Arial"/>
        </w:rPr>
        <w:t xml:space="preserve">The table below </w:t>
      </w:r>
      <w:bookmarkEnd w:id="2"/>
      <w:bookmarkEnd w:id="3"/>
      <w:bookmarkEnd w:id="4"/>
      <w:r w:rsidR="00883B9D">
        <w:rPr>
          <w:rFonts w:cs="Arial"/>
        </w:rPr>
        <w:t>outlines the dates that different types of data will be made publicly available on the National Disability Insurance Scheme website</w:t>
      </w:r>
      <w:r w:rsidR="00E56499">
        <w:rPr>
          <w:rFonts w:cs="Arial"/>
        </w:rPr>
        <w:t>*</w:t>
      </w:r>
      <w:r w:rsidR="00883B9D">
        <w:rPr>
          <w:rFonts w:cs="Arial"/>
        </w:rPr>
        <w:t>.</w:t>
      </w:r>
    </w:p>
    <w:tbl>
      <w:tblPr>
        <w:tblStyle w:val="TableGrid"/>
        <w:tblW w:w="10458" w:type="dxa"/>
        <w:tblLayout w:type="fixed"/>
        <w:tblLook w:val="04A0" w:firstRow="1" w:lastRow="0" w:firstColumn="1" w:lastColumn="0" w:noHBand="0" w:noVBand="1"/>
        <w:tblCaption w:val="Data availability release plan"/>
        <w:tblDescription w:val="This table displays information about the types of data the National Disability Insurance Scheme will release on its website from June 2020 to June 2021"/>
      </w:tblPr>
      <w:tblGrid>
        <w:gridCol w:w="1838"/>
        <w:gridCol w:w="1724"/>
        <w:gridCol w:w="1724"/>
        <w:gridCol w:w="1724"/>
        <w:gridCol w:w="1724"/>
        <w:gridCol w:w="1724"/>
      </w:tblGrid>
      <w:tr w:rsidR="007633A2" w14:paraId="64B7B816" w14:textId="77777777" w:rsidTr="007633A2">
        <w:trPr>
          <w:tblHeader/>
        </w:trPr>
        <w:tc>
          <w:tcPr>
            <w:tcW w:w="1838" w:type="dxa"/>
          </w:tcPr>
          <w:p w14:paraId="665236FC" w14:textId="77777777" w:rsidR="007633A2" w:rsidRDefault="007633A2" w:rsidP="00D14FD4">
            <w:bookmarkStart w:id="5" w:name="_Toc13748872"/>
            <w:r>
              <w:lastRenderedPageBreak/>
              <w:t>Release Date</w:t>
            </w:r>
          </w:p>
        </w:tc>
        <w:tc>
          <w:tcPr>
            <w:tcW w:w="1724" w:type="dxa"/>
          </w:tcPr>
          <w:p w14:paraId="53A70615" w14:textId="64B0F174" w:rsidR="007633A2" w:rsidRDefault="007633A2" w:rsidP="00D14FD4">
            <w:r>
              <w:t>September 2020</w:t>
            </w:r>
          </w:p>
        </w:tc>
        <w:tc>
          <w:tcPr>
            <w:tcW w:w="1724" w:type="dxa"/>
          </w:tcPr>
          <w:p w14:paraId="49A136C2" w14:textId="537A7C0A" w:rsidR="007633A2" w:rsidRDefault="007633A2" w:rsidP="00D14FD4">
            <w:r>
              <w:t>December 2020</w:t>
            </w:r>
          </w:p>
        </w:tc>
        <w:tc>
          <w:tcPr>
            <w:tcW w:w="1724" w:type="dxa"/>
          </w:tcPr>
          <w:p w14:paraId="02C24F59" w14:textId="50667636" w:rsidR="007633A2" w:rsidRDefault="007633A2" w:rsidP="00D14FD4">
            <w:r>
              <w:t>February 2021</w:t>
            </w:r>
          </w:p>
        </w:tc>
        <w:tc>
          <w:tcPr>
            <w:tcW w:w="1724" w:type="dxa"/>
          </w:tcPr>
          <w:p w14:paraId="48BE963B" w14:textId="4F65783B" w:rsidR="007633A2" w:rsidRDefault="007633A2" w:rsidP="00D14FD4">
            <w:r>
              <w:t>March 2021</w:t>
            </w:r>
          </w:p>
        </w:tc>
        <w:tc>
          <w:tcPr>
            <w:tcW w:w="1724" w:type="dxa"/>
          </w:tcPr>
          <w:p w14:paraId="52962289" w14:textId="4329CAFA" w:rsidR="007633A2" w:rsidRDefault="007633A2" w:rsidP="00D14FD4">
            <w:r>
              <w:t>June 2021</w:t>
            </w:r>
          </w:p>
        </w:tc>
      </w:tr>
      <w:tr w:rsidR="007633A2" w14:paraId="6B7F8116" w14:textId="77777777" w:rsidTr="007633A2">
        <w:trPr>
          <w:tblHeader/>
        </w:trPr>
        <w:tc>
          <w:tcPr>
            <w:tcW w:w="1838" w:type="dxa"/>
          </w:tcPr>
          <w:p w14:paraId="39A64874" w14:textId="77777777" w:rsidR="007633A2" w:rsidRPr="00385251" w:rsidRDefault="007633A2" w:rsidP="004D3931">
            <w:r>
              <w:t>Reports and Analyses</w:t>
            </w:r>
          </w:p>
          <w:p w14:paraId="112F2A95" w14:textId="77777777" w:rsidR="007633A2" w:rsidRDefault="007633A2" w:rsidP="004D3931"/>
        </w:tc>
        <w:tc>
          <w:tcPr>
            <w:tcW w:w="1724" w:type="dxa"/>
          </w:tcPr>
          <w:p w14:paraId="7BDE9CFF" w14:textId="77777777" w:rsidR="007633A2" w:rsidRDefault="007633A2" w:rsidP="004D3931">
            <w:pPr>
              <w:pStyle w:val="ListParagraph"/>
              <w:numPr>
                <w:ilvl w:val="0"/>
                <w:numId w:val="25"/>
              </w:numPr>
              <w:ind w:left="130" w:hanging="130"/>
              <w:contextualSpacing w:val="0"/>
            </w:pPr>
            <w:r>
              <w:t>NDIS Market  refresh as at 30 June 2020</w:t>
            </w:r>
          </w:p>
          <w:p w14:paraId="2639D62E" w14:textId="77777777" w:rsidR="007633A2" w:rsidRDefault="007633A2" w:rsidP="004D3931">
            <w:pPr>
              <w:pStyle w:val="ListParagraph"/>
              <w:numPr>
                <w:ilvl w:val="0"/>
                <w:numId w:val="25"/>
              </w:numPr>
              <w:ind w:left="130" w:hanging="130"/>
              <w:contextualSpacing w:val="0"/>
            </w:pPr>
            <w:r>
              <w:t>Deep dive on participants living in  remote and very remote areas</w:t>
            </w:r>
          </w:p>
          <w:p w14:paraId="533BCB16" w14:textId="13DA59C9" w:rsidR="007633A2" w:rsidRDefault="007633A2" w:rsidP="000A7619">
            <w:pPr>
              <w:pStyle w:val="ListParagraph"/>
              <w:numPr>
                <w:ilvl w:val="0"/>
                <w:numId w:val="25"/>
              </w:numPr>
              <w:ind w:left="130" w:hanging="130"/>
              <w:contextualSpacing w:val="0"/>
            </w:pPr>
            <w:r>
              <w:t xml:space="preserve">Deep dive on children in the NDIS </w:t>
            </w:r>
          </w:p>
        </w:tc>
        <w:tc>
          <w:tcPr>
            <w:tcW w:w="1724" w:type="dxa"/>
          </w:tcPr>
          <w:p w14:paraId="37EAF88A" w14:textId="7E702C3B" w:rsidR="007633A2" w:rsidRPr="007633A2" w:rsidRDefault="007633A2" w:rsidP="007633A2"/>
        </w:tc>
        <w:tc>
          <w:tcPr>
            <w:tcW w:w="1724" w:type="dxa"/>
          </w:tcPr>
          <w:p w14:paraId="748D171C" w14:textId="77777777" w:rsidR="007633A2" w:rsidRPr="007633A2" w:rsidRDefault="007633A2" w:rsidP="007633A2">
            <w:pPr>
              <w:pStyle w:val="ListParagraph"/>
              <w:numPr>
                <w:ilvl w:val="0"/>
                <w:numId w:val="25"/>
              </w:numPr>
              <w:ind w:left="130" w:hanging="130"/>
              <w:contextualSpacing w:val="0"/>
            </w:pPr>
            <w:r w:rsidRPr="007633A2">
              <w:t>Outcomes report 30 June 2020 – participants</w:t>
            </w:r>
          </w:p>
          <w:p w14:paraId="5DFA43FB" w14:textId="63BC7073" w:rsidR="007633A2" w:rsidRDefault="007633A2" w:rsidP="007633A2">
            <w:pPr>
              <w:pStyle w:val="ListParagraph"/>
              <w:numPr>
                <w:ilvl w:val="0"/>
                <w:numId w:val="25"/>
              </w:numPr>
              <w:ind w:left="130" w:hanging="130"/>
              <w:contextualSpacing w:val="0"/>
            </w:pPr>
            <w:r w:rsidRPr="007633A2">
              <w:t>Outcomes report 30 June 2020 – families / carers</w:t>
            </w:r>
          </w:p>
        </w:tc>
        <w:tc>
          <w:tcPr>
            <w:tcW w:w="1724" w:type="dxa"/>
          </w:tcPr>
          <w:p w14:paraId="34A57445" w14:textId="736AA9A0" w:rsidR="007633A2" w:rsidRDefault="007633A2" w:rsidP="004D3931">
            <w:pPr>
              <w:pStyle w:val="ListParagraph"/>
              <w:numPr>
                <w:ilvl w:val="0"/>
                <w:numId w:val="25"/>
              </w:numPr>
              <w:ind w:left="130" w:hanging="130"/>
              <w:contextualSpacing w:val="0"/>
            </w:pPr>
            <w:r>
              <w:t>NDIS Market  refresh as at 31 December 2020</w:t>
            </w:r>
          </w:p>
          <w:p w14:paraId="4A6A5D99" w14:textId="77777777" w:rsidR="007633A2" w:rsidRPr="00385251" w:rsidRDefault="007633A2" w:rsidP="004D3931">
            <w:pPr>
              <w:pStyle w:val="ListParagraph"/>
              <w:numPr>
                <w:ilvl w:val="0"/>
                <w:numId w:val="25"/>
              </w:numPr>
              <w:ind w:left="130" w:hanging="130"/>
              <w:contextualSpacing w:val="0"/>
            </w:pPr>
            <w:r>
              <w:t>Deep dive on Spinal Cord Injury (SCI), Acquired brain injury (ABI) and Cerebral palsy (CP)</w:t>
            </w:r>
          </w:p>
          <w:p w14:paraId="4C4D8F0A" w14:textId="77777777" w:rsidR="007633A2" w:rsidRDefault="007633A2" w:rsidP="004D3931"/>
        </w:tc>
        <w:tc>
          <w:tcPr>
            <w:tcW w:w="1724" w:type="dxa"/>
          </w:tcPr>
          <w:p w14:paraId="6D958AF3" w14:textId="77777777" w:rsidR="007633A2" w:rsidRDefault="007633A2" w:rsidP="004D3931">
            <w:pPr>
              <w:pStyle w:val="ListParagraph"/>
              <w:numPr>
                <w:ilvl w:val="0"/>
                <w:numId w:val="25"/>
              </w:numPr>
              <w:ind w:left="130" w:hanging="130"/>
              <w:contextualSpacing w:val="0"/>
            </w:pPr>
            <w:r>
              <w:t>Deep dive on sensory disabilities</w:t>
            </w:r>
          </w:p>
          <w:p w14:paraId="5675425B" w14:textId="1D007A59" w:rsidR="007633A2" w:rsidRDefault="007633A2" w:rsidP="000A7619">
            <w:pPr>
              <w:pStyle w:val="ListParagraph"/>
              <w:numPr>
                <w:ilvl w:val="0"/>
                <w:numId w:val="25"/>
              </w:numPr>
              <w:ind w:left="130" w:hanging="130"/>
              <w:contextualSpacing w:val="0"/>
            </w:pPr>
            <w:r>
              <w:t>Deep dive on degenerative disabilities</w:t>
            </w:r>
          </w:p>
        </w:tc>
      </w:tr>
      <w:tr w:rsidR="007633A2" w14:paraId="47B98545" w14:textId="77777777" w:rsidTr="007633A2">
        <w:trPr>
          <w:tblHeader/>
        </w:trPr>
        <w:tc>
          <w:tcPr>
            <w:tcW w:w="1838" w:type="dxa"/>
          </w:tcPr>
          <w:p w14:paraId="31642550" w14:textId="03AB1B7B" w:rsidR="007633A2" w:rsidRDefault="007633A2" w:rsidP="00D14FD4">
            <w:r>
              <w:t>Downloadable and interactive data**</w:t>
            </w:r>
          </w:p>
          <w:p w14:paraId="333A01E8" w14:textId="04389AFD" w:rsidR="007633A2" w:rsidRPr="00601A8F" w:rsidRDefault="007633A2" w:rsidP="00601A8F">
            <w:r>
              <w:t xml:space="preserve">** </w:t>
            </w:r>
            <w:r w:rsidRPr="00601A8F">
              <w:t>Numbers refer to data cubes</w:t>
            </w:r>
          </w:p>
          <w:p w14:paraId="4773FFD6" w14:textId="77777777" w:rsidR="007633A2" w:rsidRDefault="007633A2" w:rsidP="00D14FD4">
            <w:r>
              <w:t xml:space="preserve">** </w:t>
            </w:r>
            <w:r w:rsidRPr="00601A8F">
              <w:t>Letters refer to data tables</w:t>
            </w:r>
          </w:p>
          <w:p w14:paraId="34819525" w14:textId="77777777" w:rsidR="007633A2" w:rsidRDefault="007633A2" w:rsidP="00D14FD4"/>
          <w:p w14:paraId="771E076B" w14:textId="6A438E5F" w:rsidR="007633A2" w:rsidRDefault="007633A2" w:rsidP="00D14FD4">
            <w:r w:rsidRPr="00ED2891">
              <w:t>Additional data cubes will be incorporated and displayed as interactive data throughout the year.</w:t>
            </w:r>
          </w:p>
        </w:tc>
        <w:tc>
          <w:tcPr>
            <w:tcW w:w="1724" w:type="dxa"/>
          </w:tcPr>
          <w:p w14:paraId="3962F079" w14:textId="709BF112" w:rsidR="007633A2" w:rsidRPr="00F861E4" w:rsidRDefault="007633A2" w:rsidP="004D3931">
            <w:pPr>
              <w:pStyle w:val="ListParagraph"/>
              <w:numPr>
                <w:ilvl w:val="0"/>
                <w:numId w:val="25"/>
              </w:numPr>
              <w:spacing w:after="240"/>
              <w:ind w:left="130" w:hanging="130"/>
              <w:contextualSpacing w:val="0"/>
            </w:pPr>
            <w:r>
              <w:t xml:space="preserve">Refresh existing downloadable and interactive data previously released using </w:t>
            </w:r>
            <w:r w:rsidRPr="001303AA">
              <w:t>3</w:t>
            </w:r>
            <w:r>
              <w:t>0 June 2020</w:t>
            </w:r>
            <w:r w:rsidRPr="001303AA">
              <w:t xml:space="preserve"> data</w:t>
            </w:r>
          </w:p>
        </w:tc>
        <w:tc>
          <w:tcPr>
            <w:tcW w:w="1724" w:type="dxa"/>
          </w:tcPr>
          <w:p w14:paraId="1B9648E4" w14:textId="0709DF15" w:rsidR="007633A2" w:rsidRDefault="007633A2" w:rsidP="004D3931">
            <w:pPr>
              <w:pStyle w:val="ListParagraph"/>
              <w:numPr>
                <w:ilvl w:val="0"/>
                <w:numId w:val="25"/>
              </w:numPr>
              <w:spacing w:after="240"/>
              <w:ind w:left="130" w:hanging="130"/>
              <w:contextualSpacing w:val="0"/>
            </w:pPr>
            <w:r>
              <w:t xml:space="preserve">Refresh existing downloadable and interactive data previously released using </w:t>
            </w:r>
            <w:r w:rsidRPr="001303AA">
              <w:t>30 September</w:t>
            </w:r>
            <w:r>
              <w:t xml:space="preserve"> 2020</w:t>
            </w:r>
            <w:r w:rsidRPr="001303AA">
              <w:t xml:space="preserve"> data</w:t>
            </w:r>
          </w:p>
        </w:tc>
        <w:tc>
          <w:tcPr>
            <w:tcW w:w="1724" w:type="dxa"/>
          </w:tcPr>
          <w:p w14:paraId="0486C7E8" w14:textId="77777777" w:rsidR="007633A2" w:rsidRDefault="007633A2" w:rsidP="007633A2">
            <w:pPr>
              <w:spacing w:after="240"/>
            </w:pPr>
          </w:p>
        </w:tc>
        <w:tc>
          <w:tcPr>
            <w:tcW w:w="1724" w:type="dxa"/>
          </w:tcPr>
          <w:p w14:paraId="4FA3A1E2" w14:textId="650ED178" w:rsidR="007633A2" w:rsidRPr="001B7E56" w:rsidRDefault="007633A2" w:rsidP="004D3931">
            <w:pPr>
              <w:pStyle w:val="ListParagraph"/>
              <w:numPr>
                <w:ilvl w:val="0"/>
                <w:numId w:val="25"/>
              </w:numPr>
              <w:spacing w:after="240"/>
              <w:ind w:left="130" w:hanging="130"/>
              <w:contextualSpacing w:val="0"/>
            </w:pPr>
            <w:r>
              <w:t>Refresh existing downloadable and interactive data previously released using 31 December 2020</w:t>
            </w:r>
            <w:r w:rsidRPr="00B63FBF">
              <w:t xml:space="preserve"> Data</w:t>
            </w:r>
          </w:p>
        </w:tc>
        <w:tc>
          <w:tcPr>
            <w:tcW w:w="1724" w:type="dxa"/>
          </w:tcPr>
          <w:p w14:paraId="5F0E6EB2" w14:textId="0BDCD361" w:rsidR="007633A2" w:rsidRDefault="007633A2" w:rsidP="004D3931">
            <w:pPr>
              <w:pStyle w:val="ListParagraph"/>
              <w:numPr>
                <w:ilvl w:val="0"/>
                <w:numId w:val="25"/>
              </w:numPr>
              <w:spacing w:after="240"/>
              <w:ind w:left="130" w:hanging="130"/>
              <w:contextualSpacing w:val="0"/>
            </w:pPr>
            <w:r>
              <w:t xml:space="preserve">Refresh existing downloadable and interactive data previously released using </w:t>
            </w:r>
            <w:r w:rsidRPr="00385251">
              <w:t>31 Mar</w:t>
            </w:r>
            <w:r>
              <w:t>ch</w:t>
            </w:r>
            <w:r w:rsidRPr="00385251">
              <w:t xml:space="preserve"> 202</w:t>
            </w:r>
            <w:r>
              <w:t>1</w:t>
            </w:r>
            <w:r w:rsidRPr="00385251">
              <w:t xml:space="preserve"> data.</w:t>
            </w:r>
          </w:p>
        </w:tc>
      </w:tr>
      <w:bookmarkEnd w:id="5"/>
    </w:tbl>
    <w:p w14:paraId="4A6AD6B4" w14:textId="77777777" w:rsidR="00883B9D" w:rsidRPr="00883B9D" w:rsidRDefault="00883B9D" w:rsidP="000B7A2E">
      <w:pPr>
        <w:rPr>
          <w:bCs/>
        </w:rPr>
      </w:pPr>
    </w:p>
    <w:p w14:paraId="7A1005F6" w14:textId="65AD277D" w:rsidR="00FB1655" w:rsidRDefault="00442AB2" w:rsidP="00FB1655">
      <w:bookmarkStart w:id="6" w:name="_Toc13748873"/>
      <w:r>
        <w:t>*</w:t>
      </w:r>
      <w:r w:rsidR="00FB1655">
        <w:t xml:space="preserve"> </w:t>
      </w:r>
      <w:r w:rsidR="00FB1655" w:rsidRPr="00FB1655">
        <w:t>Data fields available for each data table or cube can be found through the ‘rules’ documents located in data</w:t>
      </w:r>
      <w:r w:rsidR="00225AA4">
        <w:t xml:space="preserve"> downloads</w:t>
      </w:r>
      <w:r w:rsidR="00FB1655" w:rsidRPr="00FB1655">
        <w:t xml:space="preserve"> section on the website </w:t>
      </w:r>
      <w:hyperlink r:id="rId11" w:history="1">
        <w:r w:rsidR="00225AA4" w:rsidRPr="00225AA4">
          <w:rPr>
            <w:rStyle w:val="Hyperlink"/>
          </w:rPr>
          <w:t>https://data.ndis.gov.au/data-downloads</w:t>
        </w:r>
      </w:hyperlink>
      <w:r w:rsidR="00225AA4">
        <w:t xml:space="preserve"> </w:t>
      </w:r>
    </w:p>
    <w:p w14:paraId="2A3C7142" w14:textId="796BD17D" w:rsidR="000B7A2E" w:rsidRDefault="000B7A2E" w:rsidP="00D56F34">
      <w:pPr>
        <w:pStyle w:val="Heading2"/>
      </w:pPr>
      <w:bookmarkStart w:id="7" w:name="_Toc19876600"/>
      <w:r>
        <w:t>About this document</w:t>
      </w:r>
      <w:bookmarkEnd w:id="6"/>
      <w:bookmarkEnd w:id="7"/>
    </w:p>
    <w:p w14:paraId="14C67108" w14:textId="4172F5DD" w:rsidR="000B7A2E" w:rsidRPr="00F4697D" w:rsidRDefault="00442AB2" w:rsidP="000B7A2E">
      <w:pPr>
        <w:spacing w:before="120"/>
        <w:rPr>
          <w:b/>
        </w:rPr>
      </w:pPr>
      <w:r>
        <w:rPr>
          <w:b/>
        </w:rPr>
        <w:t>Updated</w:t>
      </w:r>
      <w:r w:rsidR="000B7A2E" w:rsidRPr="00F4697D">
        <w:rPr>
          <w:b/>
        </w:rPr>
        <w:t>:</w:t>
      </w:r>
      <w:r w:rsidR="000B7A2E">
        <w:rPr>
          <w:b/>
        </w:rPr>
        <w:t xml:space="preserve"> </w:t>
      </w:r>
      <w:r w:rsidR="007633A2">
        <w:t>December</w:t>
      </w:r>
      <w:r w:rsidR="007845BE">
        <w:t xml:space="preserve"> </w:t>
      </w:r>
      <w:r w:rsidR="002C74C4">
        <w:t>2020</w:t>
      </w:r>
    </w:p>
    <w:p w14:paraId="0C5E6232" w14:textId="033A61A9" w:rsidR="002679FC" w:rsidRPr="00CA7073" w:rsidRDefault="000B7A2E" w:rsidP="00CA7073">
      <w:r w:rsidRPr="00F4697D">
        <w:rPr>
          <w:b/>
        </w:rPr>
        <w:t>Contact:</w:t>
      </w:r>
      <w:r>
        <w:rPr>
          <w:b/>
        </w:rPr>
        <w:t xml:space="preserve"> </w:t>
      </w:r>
      <w:hyperlink r:id="rId12" w:history="1">
        <w:r w:rsidR="003E336A" w:rsidRPr="00125EF2">
          <w:rPr>
            <w:rStyle w:val="Hyperlink"/>
          </w:rPr>
          <w:t>scheme.actuary@ndis.gov.au</w:t>
        </w:r>
      </w:hyperlink>
      <w:bookmarkStart w:id="8" w:name="_GoBack"/>
      <w:bookmarkEnd w:id="8"/>
    </w:p>
    <w:sectPr w:rsidR="002679FC" w:rsidRPr="00CA7073"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B869" w14:textId="77777777" w:rsidR="009A77D7" w:rsidRDefault="009A77D7" w:rsidP="002679FC">
      <w:r>
        <w:separator/>
      </w:r>
    </w:p>
  </w:endnote>
  <w:endnote w:type="continuationSeparator" w:id="0">
    <w:p w14:paraId="13624605" w14:textId="77777777" w:rsidR="009A77D7" w:rsidRDefault="009A77D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B" w14:textId="5CFD030F" w:rsidR="003C3D27" w:rsidRPr="002679FC" w:rsidRDefault="007633A2" w:rsidP="00BB208E">
    <w:pPr>
      <w:pStyle w:val="Footer"/>
      <w:tabs>
        <w:tab w:val="clear" w:pos="4513"/>
        <w:tab w:val="clear" w:pos="9026"/>
        <w:tab w:val="right" w:pos="10348"/>
      </w:tabs>
      <w:rPr>
        <w:noProof/>
        <w:color w:val="652F76"/>
      </w:rPr>
    </w:pPr>
    <w:r>
      <w:rPr>
        <w:noProof/>
        <w:lang w:eastAsia="en-AU"/>
      </w:rPr>
      <w:t>December</w:t>
    </w:r>
    <w:r w:rsidR="007845BE">
      <w:rPr>
        <w:noProof/>
        <w:lang w:eastAsia="en-AU"/>
      </w:rPr>
      <w:t xml:space="preserve"> </w:t>
    </w:r>
    <w:r w:rsidR="009A2D27">
      <w:rPr>
        <w:noProof/>
        <w:lang w:eastAsia="en-AU"/>
      </w:rPr>
      <w:t>2020</w:t>
    </w:r>
    <w:r w:rsidR="002679FC">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E0" w14:textId="6008BE9B" w:rsidR="003C3D27" w:rsidRPr="004D5F80" w:rsidRDefault="007633A2" w:rsidP="00D56F34">
    <w:pPr>
      <w:pStyle w:val="Footer"/>
      <w:tabs>
        <w:tab w:val="clear" w:pos="4513"/>
        <w:tab w:val="clear" w:pos="9026"/>
        <w:tab w:val="right" w:pos="10466"/>
      </w:tabs>
      <w:rPr>
        <w:noProof/>
        <w:color w:val="652F76"/>
      </w:rPr>
    </w:pPr>
    <w:sdt>
      <w:sdtPr>
        <w:id w:val="-1397811917"/>
        <w:docPartObj>
          <w:docPartGallery w:val="Page Numbers (Bottom of Page)"/>
          <w:docPartUnique/>
        </w:docPartObj>
      </w:sdtPr>
      <w:sdtEndPr>
        <w:rPr>
          <w:noProof/>
          <w:color w:val="652F76"/>
        </w:rPr>
      </w:sdtEndPr>
      <w:sdtContent>
        <w:r w:rsidR="00897BE9">
          <w:rPr>
            <w:noProof/>
            <w:lang w:eastAsia="en-AU"/>
          </w:rPr>
          <w:drawing>
            <wp:inline distT="0" distB="0" distL="0" distR="0" wp14:anchorId="287881EC" wp14:editId="28567F49">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D56F34">
          <w:t xml:space="preserve"> </w:t>
        </w:r>
      </w:sdtContent>
    </w:sdt>
    <w:r w:rsidR="00D56F34">
      <w:rPr>
        <w:noProof/>
        <w:color w:val="652F7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537E" w14:textId="77777777" w:rsidR="009A77D7" w:rsidRDefault="009A77D7" w:rsidP="002679FC">
      <w:r>
        <w:separator/>
      </w:r>
    </w:p>
  </w:footnote>
  <w:footnote w:type="continuationSeparator" w:id="0">
    <w:p w14:paraId="297DD95C" w14:textId="77777777" w:rsidR="009A77D7" w:rsidRDefault="009A77D7"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A"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C" w14:textId="0DC65D00" w:rsidR="004D5F80" w:rsidRPr="00F4697D" w:rsidRDefault="004D5F80" w:rsidP="00D56F34">
    <w:pPr>
      <w:spacing w:before="120"/>
      <w:jc w:val="right"/>
      <w:rPr>
        <w:b/>
      </w:rPr>
    </w:pPr>
    <w:r>
      <w:rPr>
        <w:noProof/>
        <w:lang w:eastAsia="en-AU"/>
      </w:rPr>
      <w:drawing>
        <wp:inline distT="0" distB="0" distL="0" distR="0" wp14:anchorId="3CF9F1C1" wp14:editId="65123441">
          <wp:extent cx="1825625" cy="953770"/>
          <wp:effectExtent l="0" t="0" r="3175" b="0"/>
          <wp:docPr id="5" name="Picture 5" descr="This picture is the ndis logo in the agency colours of purple, white and green. It is the most commonly used of the agency logos. "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41E"/>
    <w:multiLevelType w:val="hybridMultilevel"/>
    <w:tmpl w:val="FE6C04A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A72A64"/>
    <w:multiLevelType w:val="hybridMultilevel"/>
    <w:tmpl w:val="A094BAFE"/>
    <w:lvl w:ilvl="0" w:tplc="55EA81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C6420"/>
    <w:multiLevelType w:val="hybridMultilevel"/>
    <w:tmpl w:val="DEB669C6"/>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3" w15:restartNumberingAfterBreak="0">
    <w:nsid w:val="0C7D4BD8"/>
    <w:multiLevelType w:val="hybridMultilevel"/>
    <w:tmpl w:val="1DCC6130"/>
    <w:lvl w:ilvl="0" w:tplc="EA70577A">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A6F60"/>
    <w:multiLevelType w:val="hybridMultilevel"/>
    <w:tmpl w:val="0CF8C2BA"/>
    <w:lvl w:ilvl="0" w:tplc="D2045A8C">
      <w:start w:val="1"/>
      <w:numFmt w:val="bullet"/>
      <w:lvlText w:val=""/>
      <w:lvlJc w:val="left"/>
      <w:pPr>
        <w:ind w:left="113"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C73F8"/>
    <w:multiLevelType w:val="hybridMultilevel"/>
    <w:tmpl w:val="A226276E"/>
    <w:lvl w:ilvl="0" w:tplc="83248B0E">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E635F"/>
    <w:multiLevelType w:val="hybridMultilevel"/>
    <w:tmpl w:val="FF98F2EC"/>
    <w:lvl w:ilvl="0" w:tplc="316EB19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3345E"/>
    <w:multiLevelType w:val="multilevel"/>
    <w:tmpl w:val="605E6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8CC0355"/>
    <w:multiLevelType w:val="hybridMultilevel"/>
    <w:tmpl w:val="DF80C3BE"/>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9" w15:restartNumberingAfterBreak="0">
    <w:nsid w:val="1EF97F1B"/>
    <w:multiLevelType w:val="hybridMultilevel"/>
    <w:tmpl w:val="F6A6E5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F495E56"/>
    <w:multiLevelType w:val="hybridMultilevel"/>
    <w:tmpl w:val="758C0D6C"/>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1" w15:restartNumberingAfterBreak="0">
    <w:nsid w:val="21265D0E"/>
    <w:multiLevelType w:val="hybridMultilevel"/>
    <w:tmpl w:val="21B6B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86718F"/>
    <w:multiLevelType w:val="hybridMultilevel"/>
    <w:tmpl w:val="967EDC18"/>
    <w:lvl w:ilvl="0" w:tplc="AB1CD108">
      <w:start w:val="6"/>
      <w:numFmt w:val="decimal"/>
      <w:lvlText w:val="%1."/>
      <w:lvlJc w:val="left"/>
      <w:pPr>
        <w:tabs>
          <w:tab w:val="num" w:pos="473"/>
        </w:tabs>
        <w:ind w:left="454" w:hanging="341"/>
      </w:pPr>
      <w:rPr>
        <w:rFonts w:hint="default"/>
      </w:rPr>
    </w:lvl>
    <w:lvl w:ilvl="1" w:tplc="0F7A3926" w:tentative="1">
      <w:start w:val="1"/>
      <w:numFmt w:val="decimal"/>
      <w:lvlText w:val="%2."/>
      <w:lvlJc w:val="left"/>
      <w:pPr>
        <w:tabs>
          <w:tab w:val="num" w:pos="1440"/>
        </w:tabs>
        <w:ind w:left="1440" w:hanging="360"/>
      </w:pPr>
    </w:lvl>
    <w:lvl w:ilvl="2" w:tplc="DDFE185C" w:tentative="1">
      <w:start w:val="1"/>
      <w:numFmt w:val="decimal"/>
      <w:lvlText w:val="%3."/>
      <w:lvlJc w:val="left"/>
      <w:pPr>
        <w:tabs>
          <w:tab w:val="num" w:pos="2160"/>
        </w:tabs>
        <w:ind w:left="2160" w:hanging="360"/>
      </w:pPr>
    </w:lvl>
    <w:lvl w:ilvl="3" w:tplc="FBBE3C3A" w:tentative="1">
      <w:start w:val="1"/>
      <w:numFmt w:val="decimal"/>
      <w:lvlText w:val="%4."/>
      <w:lvlJc w:val="left"/>
      <w:pPr>
        <w:tabs>
          <w:tab w:val="num" w:pos="2880"/>
        </w:tabs>
        <w:ind w:left="2880" w:hanging="360"/>
      </w:pPr>
    </w:lvl>
    <w:lvl w:ilvl="4" w:tplc="CE64693C" w:tentative="1">
      <w:start w:val="1"/>
      <w:numFmt w:val="decimal"/>
      <w:lvlText w:val="%5."/>
      <w:lvlJc w:val="left"/>
      <w:pPr>
        <w:tabs>
          <w:tab w:val="num" w:pos="3600"/>
        </w:tabs>
        <w:ind w:left="3600" w:hanging="360"/>
      </w:pPr>
    </w:lvl>
    <w:lvl w:ilvl="5" w:tplc="AAC86A92" w:tentative="1">
      <w:start w:val="1"/>
      <w:numFmt w:val="decimal"/>
      <w:lvlText w:val="%6."/>
      <w:lvlJc w:val="left"/>
      <w:pPr>
        <w:tabs>
          <w:tab w:val="num" w:pos="4320"/>
        </w:tabs>
        <w:ind w:left="4320" w:hanging="360"/>
      </w:pPr>
    </w:lvl>
    <w:lvl w:ilvl="6" w:tplc="BCDCEA6E" w:tentative="1">
      <w:start w:val="1"/>
      <w:numFmt w:val="decimal"/>
      <w:lvlText w:val="%7."/>
      <w:lvlJc w:val="left"/>
      <w:pPr>
        <w:tabs>
          <w:tab w:val="num" w:pos="5040"/>
        </w:tabs>
        <w:ind w:left="5040" w:hanging="360"/>
      </w:pPr>
    </w:lvl>
    <w:lvl w:ilvl="7" w:tplc="1A5EFCD4" w:tentative="1">
      <w:start w:val="1"/>
      <w:numFmt w:val="decimal"/>
      <w:lvlText w:val="%8."/>
      <w:lvlJc w:val="left"/>
      <w:pPr>
        <w:tabs>
          <w:tab w:val="num" w:pos="5760"/>
        </w:tabs>
        <w:ind w:left="5760" w:hanging="360"/>
      </w:pPr>
    </w:lvl>
    <w:lvl w:ilvl="8" w:tplc="FDC4EF2A" w:tentative="1">
      <w:start w:val="1"/>
      <w:numFmt w:val="decimal"/>
      <w:lvlText w:val="%9."/>
      <w:lvlJc w:val="left"/>
      <w:pPr>
        <w:tabs>
          <w:tab w:val="num" w:pos="6480"/>
        </w:tabs>
        <w:ind w:left="6480" w:hanging="360"/>
      </w:pPr>
    </w:lvl>
  </w:abstractNum>
  <w:abstractNum w:abstractNumId="13" w15:restartNumberingAfterBreak="0">
    <w:nsid w:val="2DD91020"/>
    <w:multiLevelType w:val="hybridMultilevel"/>
    <w:tmpl w:val="AF109F1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B0E00"/>
    <w:multiLevelType w:val="hybridMultilevel"/>
    <w:tmpl w:val="4CC235CE"/>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D586E"/>
    <w:multiLevelType w:val="hybridMultilevel"/>
    <w:tmpl w:val="FB0C944E"/>
    <w:lvl w:ilvl="0" w:tplc="79B6BBA4">
      <w:start w:val="9"/>
      <w:numFmt w:val="decimal"/>
      <w:lvlText w:val="%1."/>
      <w:lvlJc w:val="left"/>
      <w:pPr>
        <w:tabs>
          <w:tab w:val="num" w:pos="473"/>
        </w:tabs>
        <w:ind w:left="454" w:hanging="341"/>
      </w:pPr>
      <w:rPr>
        <w:rFonts w:hint="default"/>
      </w:rPr>
    </w:lvl>
    <w:lvl w:ilvl="1" w:tplc="5E38F648" w:tentative="1">
      <w:start w:val="1"/>
      <w:numFmt w:val="decimal"/>
      <w:lvlText w:val="%2."/>
      <w:lvlJc w:val="left"/>
      <w:pPr>
        <w:tabs>
          <w:tab w:val="num" w:pos="1440"/>
        </w:tabs>
        <w:ind w:left="1440" w:hanging="360"/>
      </w:pPr>
    </w:lvl>
    <w:lvl w:ilvl="2" w:tplc="D5C2FD42" w:tentative="1">
      <w:start w:val="1"/>
      <w:numFmt w:val="decimal"/>
      <w:lvlText w:val="%3."/>
      <w:lvlJc w:val="left"/>
      <w:pPr>
        <w:tabs>
          <w:tab w:val="num" w:pos="2160"/>
        </w:tabs>
        <w:ind w:left="2160" w:hanging="360"/>
      </w:pPr>
    </w:lvl>
    <w:lvl w:ilvl="3" w:tplc="7892157E" w:tentative="1">
      <w:start w:val="1"/>
      <w:numFmt w:val="decimal"/>
      <w:lvlText w:val="%4."/>
      <w:lvlJc w:val="left"/>
      <w:pPr>
        <w:tabs>
          <w:tab w:val="num" w:pos="2880"/>
        </w:tabs>
        <w:ind w:left="2880" w:hanging="360"/>
      </w:pPr>
    </w:lvl>
    <w:lvl w:ilvl="4" w:tplc="0ABC51A0" w:tentative="1">
      <w:start w:val="1"/>
      <w:numFmt w:val="decimal"/>
      <w:lvlText w:val="%5."/>
      <w:lvlJc w:val="left"/>
      <w:pPr>
        <w:tabs>
          <w:tab w:val="num" w:pos="3600"/>
        </w:tabs>
        <w:ind w:left="3600" w:hanging="360"/>
      </w:pPr>
    </w:lvl>
    <w:lvl w:ilvl="5" w:tplc="EB98D9D6" w:tentative="1">
      <w:start w:val="1"/>
      <w:numFmt w:val="decimal"/>
      <w:lvlText w:val="%6."/>
      <w:lvlJc w:val="left"/>
      <w:pPr>
        <w:tabs>
          <w:tab w:val="num" w:pos="4320"/>
        </w:tabs>
        <w:ind w:left="4320" w:hanging="360"/>
      </w:pPr>
    </w:lvl>
    <w:lvl w:ilvl="6" w:tplc="794E108E" w:tentative="1">
      <w:start w:val="1"/>
      <w:numFmt w:val="decimal"/>
      <w:lvlText w:val="%7."/>
      <w:lvlJc w:val="left"/>
      <w:pPr>
        <w:tabs>
          <w:tab w:val="num" w:pos="5040"/>
        </w:tabs>
        <w:ind w:left="5040" w:hanging="360"/>
      </w:pPr>
    </w:lvl>
    <w:lvl w:ilvl="7" w:tplc="88442EEC" w:tentative="1">
      <w:start w:val="1"/>
      <w:numFmt w:val="decimal"/>
      <w:lvlText w:val="%8."/>
      <w:lvlJc w:val="left"/>
      <w:pPr>
        <w:tabs>
          <w:tab w:val="num" w:pos="5760"/>
        </w:tabs>
        <w:ind w:left="5760" w:hanging="360"/>
      </w:pPr>
    </w:lvl>
    <w:lvl w:ilvl="8" w:tplc="750227FC" w:tentative="1">
      <w:start w:val="1"/>
      <w:numFmt w:val="decimal"/>
      <w:lvlText w:val="%9."/>
      <w:lvlJc w:val="left"/>
      <w:pPr>
        <w:tabs>
          <w:tab w:val="num" w:pos="6480"/>
        </w:tabs>
        <w:ind w:left="6480" w:hanging="360"/>
      </w:pPr>
    </w:lvl>
  </w:abstractNum>
  <w:abstractNum w:abstractNumId="18" w15:restartNumberingAfterBreak="0">
    <w:nsid w:val="39813B27"/>
    <w:multiLevelType w:val="hybridMultilevel"/>
    <w:tmpl w:val="F8C40442"/>
    <w:lvl w:ilvl="0" w:tplc="0C090015">
      <w:start w:val="1"/>
      <w:numFmt w:val="upperLetter"/>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9" w15:restartNumberingAfterBreak="0">
    <w:nsid w:val="3BDB0A91"/>
    <w:multiLevelType w:val="hybridMultilevel"/>
    <w:tmpl w:val="C1F0C786"/>
    <w:lvl w:ilvl="0" w:tplc="A49EDDA6">
      <w:start w:val="11"/>
      <w:numFmt w:val="decimal"/>
      <w:lvlText w:val="%1."/>
      <w:lvlJc w:val="left"/>
      <w:pPr>
        <w:tabs>
          <w:tab w:val="num" w:pos="473"/>
        </w:tabs>
        <w:ind w:left="473" w:hanging="360"/>
      </w:pPr>
      <w:rPr>
        <w:rFonts w:hint="default"/>
      </w:rPr>
    </w:lvl>
    <w:lvl w:ilvl="1" w:tplc="054EE3D2" w:tentative="1">
      <w:start w:val="1"/>
      <w:numFmt w:val="decimal"/>
      <w:lvlText w:val="%2."/>
      <w:lvlJc w:val="left"/>
      <w:pPr>
        <w:tabs>
          <w:tab w:val="num" w:pos="1440"/>
        </w:tabs>
        <w:ind w:left="1440" w:hanging="360"/>
      </w:pPr>
    </w:lvl>
    <w:lvl w:ilvl="2" w:tplc="8724EBF2" w:tentative="1">
      <w:start w:val="1"/>
      <w:numFmt w:val="decimal"/>
      <w:lvlText w:val="%3."/>
      <w:lvlJc w:val="left"/>
      <w:pPr>
        <w:tabs>
          <w:tab w:val="num" w:pos="2160"/>
        </w:tabs>
        <w:ind w:left="2160" w:hanging="360"/>
      </w:pPr>
    </w:lvl>
    <w:lvl w:ilvl="3" w:tplc="4A8A200E" w:tentative="1">
      <w:start w:val="1"/>
      <w:numFmt w:val="decimal"/>
      <w:lvlText w:val="%4."/>
      <w:lvlJc w:val="left"/>
      <w:pPr>
        <w:tabs>
          <w:tab w:val="num" w:pos="2880"/>
        </w:tabs>
        <w:ind w:left="2880" w:hanging="360"/>
      </w:pPr>
    </w:lvl>
    <w:lvl w:ilvl="4" w:tplc="3E26BFDE" w:tentative="1">
      <w:start w:val="1"/>
      <w:numFmt w:val="decimal"/>
      <w:lvlText w:val="%5."/>
      <w:lvlJc w:val="left"/>
      <w:pPr>
        <w:tabs>
          <w:tab w:val="num" w:pos="3600"/>
        </w:tabs>
        <w:ind w:left="3600" w:hanging="360"/>
      </w:pPr>
    </w:lvl>
    <w:lvl w:ilvl="5" w:tplc="18026B92" w:tentative="1">
      <w:start w:val="1"/>
      <w:numFmt w:val="decimal"/>
      <w:lvlText w:val="%6."/>
      <w:lvlJc w:val="left"/>
      <w:pPr>
        <w:tabs>
          <w:tab w:val="num" w:pos="4320"/>
        </w:tabs>
        <w:ind w:left="4320" w:hanging="360"/>
      </w:pPr>
    </w:lvl>
    <w:lvl w:ilvl="6" w:tplc="4DECBEF4" w:tentative="1">
      <w:start w:val="1"/>
      <w:numFmt w:val="decimal"/>
      <w:lvlText w:val="%7."/>
      <w:lvlJc w:val="left"/>
      <w:pPr>
        <w:tabs>
          <w:tab w:val="num" w:pos="5040"/>
        </w:tabs>
        <w:ind w:left="5040" w:hanging="360"/>
      </w:pPr>
    </w:lvl>
    <w:lvl w:ilvl="7" w:tplc="328C72F4" w:tentative="1">
      <w:start w:val="1"/>
      <w:numFmt w:val="decimal"/>
      <w:lvlText w:val="%8."/>
      <w:lvlJc w:val="left"/>
      <w:pPr>
        <w:tabs>
          <w:tab w:val="num" w:pos="5760"/>
        </w:tabs>
        <w:ind w:left="5760" w:hanging="360"/>
      </w:pPr>
    </w:lvl>
    <w:lvl w:ilvl="8" w:tplc="57561166" w:tentative="1">
      <w:start w:val="1"/>
      <w:numFmt w:val="decimal"/>
      <w:lvlText w:val="%9."/>
      <w:lvlJc w:val="left"/>
      <w:pPr>
        <w:tabs>
          <w:tab w:val="num" w:pos="6480"/>
        </w:tabs>
        <w:ind w:left="6480" w:hanging="360"/>
      </w:pPr>
    </w:lvl>
  </w:abstractNum>
  <w:abstractNum w:abstractNumId="20" w15:restartNumberingAfterBreak="0">
    <w:nsid w:val="3EDD6C4A"/>
    <w:multiLevelType w:val="hybridMultilevel"/>
    <w:tmpl w:val="355A17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4269075E"/>
    <w:multiLevelType w:val="hybridMultilevel"/>
    <w:tmpl w:val="839C926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3A276E"/>
    <w:multiLevelType w:val="hybridMultilevel"/>
    <w:tmpl w:val="C77EC784"/>
    <w:lvl w:ilvl="0" w:tplc="EA1488BA">
      <w:numFmt w:val="bullet"/>
      <w:lvlText w:val=""/>
      <w:lvlJc w:val="left"/>
      <w:pPr>
        <w:ind w:left="113" w:hanging="113"/>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2A1167"/>
    <w:multiLevelType w:val="hybridMultilevel"/>
    <w:tmpl w:val="CDF0F612"/>
    <w:lvl w:ilvl="0" w:tplc="3BFCA5C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3B7182"/>
    <w:multiLevelType w:val="hybridMultilevel"/>
    <w:tmpl w:val="4D8C56A2"/>
    <w:lvl w:ilvl="0" w:tplc="09A8DFD6">
      <w:start w:val="1"/>
      <w:numFmt w:val="decimal"/>
      <w:lvlText w:val="%1."/>
      <w:lvlJc w:val="left"/>
      <w:pPr>
        <w:tabs>
          <w:tab w:val="num" w:pos="720"/>
        </w:tabs>
        <w:ind w:left="454" w:hanging="341"/>
      </w:pPr>
      <w:rPr>
        <w:rFonts w:hint="default"/>
        <w:color w:val="auto"/>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26"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4D1FB0"/>
    <w:multiLevelType w:val="hybridMultilevel"/>
    <w:tmpl w:val="9BA46DE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6EB32B7"/>
    <w:multiLevelType w:val="hybridMultilevel"/>
    <w:tmpl w:val="DBD04850"/>
    <w:lvl w:ilvl="0" w:tplc="A2229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F6B92"/>
    <w:multiLevelType w:val="hybridMultilevel"/>
    <w:tmpl w:val="AA4C905A"/>
    <w:lvl w:ilvl="0" w:tplc="DCB49C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610A82"/>
    <w:multiLevelType w:val="hybridMultilevel"/>
    <w:tmpl w:val="AB46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F6F04"/>
    <w:multiLevelType w:val="multilevel"/>
    <w:tmpl w:val="89D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166C50"/>
    <w:multiLevelType w:val="hybridMultilevel"/>
    <w:tmpl w:val="805E09CA"/>
    <w:lvl w:ilvl="0" w:tplc="9392DB80">
      <w:start w:val="3"/>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3"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5450CE"/>
    <w:multiLevelType w:val="hybridMultilevel"/>
    <w:tmpl w:val="54A4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F339D9"/>
    <w:multiLevelType w:val="hybridMultilevel"/>
    <w:tmpl w:val="12BAB178"/>
    <w:lvl w:ilvl="0" w:tplc="A63A7ECC">
      <w:start w:val="1"/>
      <w:numFmt w:val="bullet"/>
      <w:suff w:val="space"/>
      <w:lvlText w:val=""/>
      <w:lvlJc w:val="left"/>
      <w:pPr>
        <w:ind w:left="0"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3B165D"/>
    <w:multiLevelType w:val="hybridMultilevel"/>
    <w:tmpl w:val="A48E6AD2"/>
    <w:lvl w:ilvl="0" w:tplc="5EF8B11C">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C1309A"/>
    <w:multiLevelType w:val="hybridMultilevel"/>
    <w:tmpl w:val="63226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AA380B"/>
    <w:multiLevelType w:val="hybridMultilevel"/>
    <w:tmpl w:val="7498892A"/>
    <w:lvl w:ilvl="0" w:tplc="316EB19A">
      <w:start w:val="1"/>
      <w:numFmt w:val="bullet"/>
      <w:lvlText w:val="•"/>
      <w:lvlJc w:val="left"/>
      <w:pPr>
        <w:tabs>
          <w:tab w:val="num" w:pos="473"/>
        </w:tabs>
        <w:ind w:left="473" w:hanging="360"/>
      </w:pPr>
      <w:rPr>
        <w:rFonts w:ascii="Arial" w:hAnsi="Arial" w:hint="default"/>
      </w:rPr>
    </w:lvl>
    <w:lvl w:ilvl="1" w:tplc="AEBA9A94" w:tentative="1">
      <w:start w:val="1"/>
      <w:numFmt w:val="bullet"/>
      <w:lvlText w:val="•"/>
      <w:lvlJc w:val="left"/>
      <w:pPr>
        <w:tabs>
          <w:tab w:val="num" w:pos="1440"/>
        </w:tabs>
        <w:ind w:left="1440" w:hanging="360"/>
      </w:pPr>
      <w:rPr>
        <w:rFonts w:ascii="Arial" w:hAnsi="Arial" w:hint="default"/>
      </w:rPr>
    </w:lvl>
    <w:lvl w:ilvl="2" w:tplc="B02AAD1A" w:tentative="1">
      <w:start w:val="1"/>
      <w:numFmt w:val="bullet"/>
      <w:lvlText w:val="•"/>
      <w:lvlJc w:val="left"/>
      <w:pPr>
        <w:tabs>
          <w:tab w:val="num" w:pos="2160"/>
        </w:tabs>
        <w:ind w:left="2160" w:hanging="360"/>
      </w:pPr>
      <w:rPr>
        <w:rFonts w:ascii="Arial" w:hAnsi="Arial" w:hint="default"/>
      </w:rPr>
    </w:lvl>
    <w:lvl w:ilvl="3" w:tplc="6E867528" w:tentative="1">
      <w:start w:val="1"/>
      <w:numFmt w:val="bullet"/>
      <w:lvlText w:val="•"/>
      <w:lvlJc w:val="left"/>
      <w:pPr>
        <w:tabs>
          <w:tab w:val="num" w:pos="2880"/>
        </w:tabs>
        <w:ind w:left="2880" w:hanging="360"/>
      </w:pPr>
      <w:rPr>
        <w:rFonts w:ascii="Arial" w:hAnsi="Arial" w:hint="default"/>
      </w:rPr>
    </w:lvl>
    <w:lvl w:ilvl="4" w:tplc="E340CBAC" w:tentative="1">
      <w:start w:val="1"/>
      <w:numFmt w:val="bullet"/>
      <w:lvlText w:val="•"/>
      <w:lvlJc w:val="left"/>
      <w:pPr>
        <w:tabs>
          <w:tab w:val="num" w:pos="3600"/>
        </w:tabs>
        <w:ind w:left="3600" w:hanging="360"/>
      </w:pPr>
      <w:rPr>
        <w:rFonts w:ascii="Arial" w:hAnsi="Arial" w:hint="default"/>
      </w:rPr>
    </w:lvl>
    <w:lvl w:ilvl="5" w:tplc="23B2B142" w:tentative="1">
      <w:start w:val="1"/>
      <w:numFmt w:val="bullet"/>
      <w:lvlText w:val="•"/>
      <w:lvlJc w:val="left"/>
      <w:pPr>
        <w:tabs>
          <w:tab w:val="num" w:pos="4320"/>
        </w:tabs>
        <w:ind w:left="4320" w:hanging="360"/>
      </w:pPr>
      <w:rPr>
        <w:rFonts w:ascii="Arial" w:hAnsi="Arial" w:hint="default"/>
      </w:rPr>
    </w:lvl>
    <w:lvl w:ilvl="6" w:tplc="B18CCA44" w:tentative="1">
      <w:start w:val="1"/>
      <w:numFmt w:val="bullet"/>
      <w:lvlText w:val="•"/>
      <w:lvlJc w:val="left"/>
      <w:pPr>
        <w:tabs>
          <w:tab w:val="num" w:pos="5040"/>
        </w:tabs>
        <w:ind w:left="5040" w:hanging="360"/>
      </w:pPr>
      <w:rPr>
        <w:rFonts w:ascii="Arial" w:hAnsi="Arial" w:hint="default"/>
      </w:rPr>
    </w:lvl>
    <w:lvl w:ilvl="7" w:tplc="125E25C8" w:tentative="1">
      <w:start w:val="1"/>
      <w:numFmt w:val="bullet"/>
      <w:lvlText w:val="•"/>
      <w:lvlJc w:val="left"/>
      <w:pPr>
        <w:tabs>
          <w:tab w:val="num" w:pos="5760"/>
        </w:tabs>
        <w:ind w:left="5760" w:hanging="360"/>
      </w:pPr>
      <w:rPr>
        <w:rFonts w:ascii="Arial" w:hAnsi="Arial" w:hint="default"/>
      </w:rPr>
    </w:lvl>
    <w:lvl w:ilvl="8" w:tplc="E11A2FA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3"/>
  </w:num>
  <w:num w:numId="3">
    <w:abstractNumId w:val="15"/>
  </w:num>
  <w:num w:numId="4">
    <w:abstractNumId w:val="21"/>
  </w:num>
  <w:num w:numId="5">
    <w:abstractNumId w:val="22"/>
  </w:num>
  <w:num w:numId="6">
    <w:abstractNumId w:val="38"/>
  </w:num>
  <w:num w:numId="7">
    <w:abstractNumId w:val="33"/>
  </w:num>
  <w:num w:numId="8">
    <w:abstractNumId w:val="14"/>
  </w:num>
  <w:num w:numId="9">
    <w:abstractNumId w:val="26"/>
  </w:num>
  <w:num w:numId="10">
    <w:abstractNumId w:val="31"/>
  </w:num>
  <w:num w:numId="11">
    <w:abstractNumId w:val="25"/>
  </w:num>
  <w:num w:numId="12">
    <w:abstractNumId w:val="12"/>
  </w:num>
  <w:num w:numId="13">
    <w:abstractNumId w:val="17"/>
  </w:num>
  <w:num w:numId="14">
    <w:abstractNumId w:val="19"/>
  </w:num>
  <w:num w:numId="15">
    <w:abstractNumId w:val="5"/>
  </w:num>
  <w:num w:numId="16">
    <w:abstractNumId w:val="24"/>
  </w:num>
  <w:num w:numId="17">
    <w:abstractNumId w:val="3"/>
  </w:num>
  <w:num w:numId="18">
    <w:abstractNumId w:val="36"/>
  </w:num>
  <w:num w:numId="19">
    <w:abstractNumId w:val="39"/>
  </w:num>
  <w:num w:numId="20">
    <w:abstractNumId w:val="18"/>
  </w:num>
  <w:num w:numId="21">
    <w:abstractNumId w:val="8"/>
  </w:num>
  <w:num w:numId="22">
    <w:abstractNumId w:val="10"/>
  </w:num>
  <w:num w:numId="23">
    <w:abstractNumId w:val="30"/>
  </w:num>
  <w:num w:numId="24">
    <w:abstractNumId w:val="6"/>
  </w:num>
  <w:num w:numId="25">
    <w:abstractNumId w:val="2"/>
  </w:num>
  <w:num w:numId="26">
    <w:abstractNumId w:val="20"/>
  </w:num>
  <w:num w:numId="27">
    <w:abstractNumId w:val="9"/>
  </w:num>
  <w:num w:numId="28">
    <w:abstractNumId w:val="34"/>
  </w:num>
  <w:num w:numId="29">
    <w:abstractNumId w:val="23"/>
  </w:num>
  <w:num w:numId="30">
    <w:abstractNumId w:val="7"/>
  </w:num>
  <w:num w:numId="31">
    <w:abstractNumId w:val="32"/>
  </w:num>
  <w:num w:numId="32">
    <w:abstractNumId w:val="0"/>
  </w:num>
  <w:num w:numId="33">
    <w:abstractNumId w:val="0"/>
  </w:num>
  <w:num w:numId="34">
    <w:abstractNumId w:val="29"/>
  </w:num>
  <w:num w:numId="35">
    <w:abstractNumId w:val="11"/>
  </w:num>
  <w:num w:numId="36">
    <w:abstractNumId w:val="4"/>
  </w:num>
  <w:num w:numId="37">
    <w:abstractNumId w:val="35"/>
  </w:num>
  <w:num w:numId="38">
    <w:abstractNumId w:val="27"/>
  </w:num>
  <w:num w:numId="39">
    <w:abstractNumId w:val="28"/>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21CCF"/>
    <w:rsid w:val="000507BC"/>
    <w:rsid w:val="000603EA"/>
    <w:rsid w:val="000676CB"/>
    <w:rsid w:val="00073622"/>
    <w:rsid w:val="00085E8D"/>
    <w:rsid w:val="000A599D"/>
    <w:rsid w:val="000A7619"/>
    <w:rsid w:val="000B4E58"/>
    <w:rsid w:val="000B7A2E"/>
    <w:rsid w:val="000D04A8"/>
    <w:rsid w:val="000D630E"/>
    <w:rsid w:val="000F6285"/>
    <w:rsid w:val="00104435"/>
    <w:rsid w:val="00105300"/>
    <w:rsid w:val="001303AA"/>
    <w:rsid w:val="00151E2E"/>
    <w:rsid w:val="00155A6B"/>
    <w:rsid w:val="001B7E56"/>
    <w:rsid w:val="001C713F"/>
    <w:rsid w:val="001D3043"/>
    <w:rsid w:val="001E630D"/>
    <w:rsid w:val="00225AA4"/>
    <w:rsid w:val="002679FC"/>
    <w:rsid w:val="00291788"/>
    <w:rsid w:val="002C74C4"/>
    <w:rsid w:val="00332AB3"/>
    <w:rsid w:val="0036495B"/>
    <w:rsid w:val="003B2BB8"/>
    <w:rsid w:val="003B4939"/>
    <w:rsid w:val="003C2543"/>
    <w:rsid w:val="003C3D27"/>
    <w:rsid w:val="003D34FF"/>
    <w:rsid w:val="003E336A"/>
    <w:rsid w:val="003E39FE"/>
    <w:rsid w:val="0042224F"/>
    <w:rsid w:val="00442AB2"/>
    <w:rsid w:val="00447D3F"/>
    <w:rsid w:val="00454DB2"/>
    <w:rsid w:val="00487A4B"/>
    <w:rsid w:val="0049631B"/>
    <w:rsid w:val="004B54CA"/>
    <w:rsid w:val="004D3931"/>
    <w:rsid w:val="004D5F80"/>
    <w:rsid w:val="004E13F9"/>
    <w:rsid w:val="004E5CBF"/>
    <w:rsid w:val="0050700D"/>
    <w:rsid w:val="00512606"/>
    <w:rsid w:val="00516186"/>
    <w:rsid w:val="00530A53"/>
    <w:rsid w:val="005A20F5"/>
    <w:rsid w:val="005B325C"/>
    <w:rsid w:val="005B7D14"/>
    <w:rsid w:val="005C3AA9"/>
    <w:rsid w:val="005D0AE2"/>
    <w:rsid w:val="005E669D"/>
    <w:rsid w:val="00601A8F"/>
    <w:rsid w:val="0061490C"/>
    <w:rsid w:val="00636BDB"/>
    <w:rsid w:val="006656B5"/>
    <w:rsid w:val="006A4CE7"/>
    <w:rsid w:val="006C1354"/>
    <w:rsid w:val="006D1345"/>
    <w:rsid w:val="006D7C6D"/>
    <w:rsid w:val="006F341E"/>
    <w:rsid w:val="00715F9A"/>
    <w:rsid w:val="0071779C"/>
    <w:rsid w:val="00725D67"/>
    <w:rsid w:val="00730567"/>
    <w:rsid w:val="0075323A"/>
    <w:rsid w:val="007633A2"/>
    <w:rsid w:val="00767040"/>
    <w:rsid w:val="007845BE"/>
    <w:rsid w:val="00785261"/>
    <w:rsid w:val="00791360"/>
    <w:rsid w:val="00795A8A"/>
    <w:rsid w:val="007A5D6F"/>
    <w:rsid w:val="007B0256"/>
    <w:rsid w:val="007B1706"/>
    <w:rsid w:val="007B3787"/>
    <w:rsid w:val="00800290"/>
    <w:rsid w:val="008070D3"/>
    <w:rsid w:val="008365EB"/>
    <w:rsid w:val="00843B54"/>
    <w:rsid w:val="00857424"/>
    <w:rsid w:val="008660A8"/>
    <w:rsid w:val="00874486"/>
    <w:rsid w:val="00883B9D"/>
    <w:rsid w:val="0089311B"/>
    <w:rsid w:val="0089458F"/>
    <w:rsid w:val="00895F2C"/>
    <w:rsid w:val="00897BE9"/>
    <w:rsid w:val="008A052C"/>
    <w:rsid w:val="008A1848"/>
    <w:rsid w:val="008A184B"/>
    <w:rsid w:val="008F1C10"/>
    <w:rsid w:val="008F5569"/>
    <w:rsid w:val="009225F0"/>
    <w:rsid w:val="00925D01"/>
    <w:rsid w:val="009363BD"/>
    <w:rsid w:val="00980885"/>
    <w:rsid w:val="009867E4"/>
    <w:rsid w:val="00991088"/>
    <w:rsid w:val="009A2D27"/>
    <w:rsid w:val="009A77D7"/>
    <w:rsid w:val="009E7054"/>
    <w:rsid w:val="00A32A4B"/>
    <w:rsid w:val="00A3310B"/>
    <w:rsid w:val="00A56D5D"/>
    <w:rsid w:val="00A637E2"/>
    <w:rsid w:val="00A65572"/>
    <w:rsid w:val="00A77612"/>
    <w:rsid w:val="00A82F1E"/>
    <w:rsid w:val="00A87366"/>
    <w:rsid w:val="00AC2E64"/>
    <w:rsid w:val="00AC6CB1"/>
    <w:rsid w:val="00AE2B41"/>
    <w:rsid w:val="00AE5595"/>
    <w:rsid w:val="00AF246C"/>
    <w:rsid w:val="00B474F8"/>
    <w:rsid w:val="00B54DC2"/>
    <w:rsid w:val="00B551B8"/>
    <w:rsid w:val="00B63FBF"/>
    <w:rsid w:val="00B64936"/>
    <w:rsid w:val="00B9327C"/>
    <w:rsid w:val="00BA2DB9"/>
    <w:rsid w:val="00BB04D6"/>
    <w:rsid w:val="00BB208E"/>
    <w:rsid w:val="00BC00C8"/>
    <w:rsid w:val="00BC2B95"/>
    <w:rsid w:val="00BC6A28"/>
    <w:rsid w:val="00BE7148"/>
    <w:rsid w:val="00C34B01"/>
    <w:rsid w:val="00C7223B"/>
    <w:rsid w:val="00C83440"/>
    <w:rsid w:val="00C84024"/>
    <w:rsid w:val="00C87199"/>
    <w:rsid w:val="00CA7073"/>
    <w:rsid w:val="00CC1A77"/>
    <w:rsid w:val="00D00AFF"/>
    <w:rsid w:val="00D01041"/>
    <w:rsid w:val="00D0137D"/>
    <w:rsid w:val="00D11ACD"/>
    <w:rsid w:val="00D141AC"/>
    <w:rsid w:val="00D30A56"/>
    <w:rsid w:val="00D52453"/>
    <w:rsid w:val="00D56679"/>
    <w:rsid w:val="00D56F34"/>
    <w:rsid w:val="00D76F17"/>
    <w:rsid w:val="00DE4A2C"/>
    <w:rsid w:val="00DF3885"/>
    <w:rsid w:val="00DF7BA2"/>
    <w:rsid w:val="00E17038"/>
    <w:rsid w:val="00E34909"/>
    <w:rsid w:val="00E55E53"/>
    <w:rsid w:val="00E56499"/>
    <w:rsid w:val="00E625DE"/>
    <w:rsid w:val="00EC1FDE"/>
    <w:rsid w:val="00ED0F58"/>
    <w:rsid w:val="00ED2891"/>
    <w:rsid w:val="00EE09FF"/>
    <w:rsid w:val="00F246F5"/>
    <w:rsid w:val="00F26340"/>
    <w:rsid w:val="00F42CCC"/>
    <w:rsid w:val="00F4697D"/>
    <w:rsid w:val="00F5177E"/>
    <w:rsid w:val="00F861E4"/>
    <w:rsid w:val="00FB1655"/>
    <w:rsid w:val="00FC3972"/>
    <w:rsid w:val="00FE52FA"/>
    <w:rsid w:val="2FCDC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67CB0C6"/>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0B7A2E"/>
    <w:pPr>
      <w:spacing w:after="100" w:line="259" w:lineRule="auto"/>
    </w:pPr>
    <w:rPr>
      <w:rFonts w:asciiTheme="minorHAnsi" w:hAnsiTheme="minorHAnsi"/>
    </w:rPr>
  </w:style>
  <w:style w:type="paragraph" w:styleId="TOC2">
    <w:name w:val="toc 2"/>
    <w:basedOn w:val="Normal"/>
    <w:next w:val="Normal"/>
    <w:autoRedefine/>
    <w:uiPriority w:val="39"/>
    <w:unhideWhenUsed/>
    <w:rsid w:val="000B7A2E"/>
    <w:pPr>
      <w:spacing w:after="100" w:line="259" w:lineRule="auto"/>
      <w:ind w:left="220"/>
    </w:pPr>
    <w:rPr>
      <w:rFonts w:asciiTheme="minorHAnsi" w:hAnsiTheme="minorHAnsi"/>
    </w:rPr>
  </w:style>
  <w:style w:type="paragraph" w:styleId="TOC3">
    <w:name w:val="toc 3"/>
    <w:basedOn w:val="Normal"/>
    <w:next w:val="Normal"/>
    <w:autoRedefine/>
    <w:uiPriority w:val="39"/>
    <w:unhideWhenUsed/>
    <w:rsid w:val="000B7A2E"/>
    <w:pPr>
      <w:spacing w:after="100" w:line="259" w:lineRule="auto"/>
      <w:ind w:left="440"/>
    </w:pPr>
    <w:rPr>
      <w:rFonts w:asciiTheme="minorHAnsi" w:hAnsiTheme="minorHAnsi"/>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5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F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E5595"/>
    <w:rPr>
      <w:sz w:val="16"/>
      <w:szCs w:val="16"/>
    </w:rPr>
  </w:style>
  <w:style w:type="paragraph" w:styleId="CommentText">
    <w:name w:val="annotation text"/>
    <w:basedOn w:val="Normal"/>
    <w:link w:val="CommentTextChar"/>
    <w:uiPriority w:val="99"/>
    <w:semiHidden/>
    <w:unhideWhenUsed/>
    <w:rsid w:val="00AE5595"/>
    <w:pPr>
      <w:spacing w:line="240" w:lineRule="auto"/>
    </w:pPr>
    <w:rPr>
      <w:sz w:val="20"/>
      <w:szCs w:val="20"/>
    </w:rPr>
  </w:style>
  <w:style w:type="character" w:customStyle="1" w:styleId="CommentTextChar">
    <w:name w:val="Comment Text Char"/>
    <w:basedOn w:val="DefaultParagraphFont"/>
    <w:link w:val="CommentText"/>
    <w:uiPriority w:val="99"/>
    <w:semiHidden/>
    <w:rsid w:val="00AE55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5595"/>
    <w:rPr>
      <w:b/>
      <w:bCs/>
    </w:rPr>
  </w:style>
  <w:style w:type="character" w:customStyle="1" w:styleId="CommentSubjectChar">
    <w:name w:val="Comment Subject Char"/>
    <w:basedOn w:val="CommentTextChar"/>
    <w:link w:val="CommentSubject"/>
    <w:uiPriority w:val="99"/>
    <w:semiHidden/>
    <w:rsid w:val="00AE55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1424">
      <w:bodyDiv w:val="1"/>
      <w:marLeft w:val="0"/>
      <w:marRight w:val="0"/>
      <w:marTop w:val="0"/>
      <w:marBottom w:val="0"/>
      <w:divBdr>
        <w:top w:val="none" w:sz="0" w:space="0" w:color="auto"/>
        <w:left w:val="none" w:sz="0" w:space="0" w:color="auto"/>
        <w:bottom w:val="none" w:sz="0" w:space="0" w:color="auto"/>
        <w:right w:val="none" w:sz="0" w:space="0" w:color="auto"/>
      </w:divBdr>
      <w:divsChild>
        <w:div w:id="1232352467">
          <w:marLeft w:val="0"/>
          <w:marRight w:val="0"/>
          <w:marTop w:val="0"/>
          <w:marBottom w:val="0"/>
          <w:divBdr>
            <w:top w:val="none" w:sz="0" w:space="0" w:color="auto"/>
            <w:left w:val="none" w:sz="0" w:space="0" w:color="auto"/>
            <w:bottom w:val="none" w:sz="0" w:space="0" w:color="auto"/>
            <w:right w:val="none" w:sz="0" w:space="0" w:color="auto"/>
          </w:divBdr>
        </w:div>
      </w:divsChild>
    </w:div>
    <w:div w:id="657342294">
      <w:bodyDiv w:val="1"/>
      <w:marLeft w:val="0"/>
      <w:marRight w:val="0"/>
      <w:marTop w:val="0"/>
      <w:marBottom w:val="0"/>
      <w:divBdr>
        <w:top w:val="none" w:sz="0" w:space="0" w:color="auto"/>
        <w:left w:val="none" w:sz="0" w:space="0" w:color="auto"/>
        <w:bottom w:val="none" w:sz="0" w:space="0" w:color="auto"/>
        <w:right w:val="none" w:sz="0" w:space="0" w:color="auto"/>
      </w:divBdr>
      <w:divsChild>
        <w:div w:id="1898080294">
          <w:marLeft w:val="0"/>
          <w:marRight w:val="0"/>
          <w:marTop w:val="0"/>
          <w:marBottom w:val="0"/>
          <w:divBdr>
            <w:top w:val="none" w:sz="0" w:space="0" w:color="auto"/>
            <w:left w:val="none" w:sz="0" w:space="0" w:color="auto"/>
            <w:bottom w:val="none" w:sz="0" w:space="0" w:color="auto"/>
            <w:right w:val="none" w:sz="0" w:space="0" w:color="auto"/>
          </w:divBdr>
        </w:div>
      </w:divsChild>
    </w:div>
    <w:div w:id="793207654">
      <w:bodyDiv w:val="1"/>
      <w:marLeft w:val="0"/>
      <w:marRight w:val="0"/>
      <w:marTop w:val="0"/>
      <w:marBottom w:val="0"/>
      <w:divBdr>
        <w:top w:val="none" w:sz="0" w:space="0" w:color="auto"/>
        <w:left w:val="none" w:sz="0" w:space="0" w:color="auto"/>
        <w:bottom w:val="none" w:sz="0" w:space="0" w:color="auto"/>
        <w:right w:val="none" w:sz="0" w:space="0" w:color="auto"/>
      </w:divBdr>
      <w:divsChild>
        <w:div w:id="1480030745">
          <w:marLeft w:val="0"/>
          <w:marRight w:val="0"/>
          <w:marTop w:val="0"/>
          <w:marBottom w:val="0"/>
          <w:divBdr>
            <w:top w:val="none" w:sz="0" w:space="0" w:color="auto"/>
            <w:left w:val="none" w:sz="0" w:space="0" w:color="auto"/>
            <w:bottom w:val="none" w:sz="0" w:space="0" w:color="auto"/>
            <w:right w:val="none" w:sz="0" w:space="0" w:color="auto"/>
          </w:divBdr>
        </w:div>
      </w:divsChild>
    </w:div>
    <w:div w:id="805317812">
      <w:bodyDiv w:val="1"/>
      <w:marLeft w:val="0"/>
      <w:marRight w:val="0"/>
      <w:marTop w:val="0"/>
      <w:marBottom w:val="0"/>
      <w:divBdr>
        <w:top w:val="none" w:sz="0" w:space="0" w:color="auto"/>
        <w:left w:val="none" w:sz="0" w:space="0" w:color="auto"/>
        <w:bottom w:val="none" w:sz="0" w:space="0" w:color="auto"/>
        <w:right w:val="none" w:sz="0" w:space="0" w:color="auto"/>
      </w:divBdr>
    </w:div>
    <w:div w:id="809056545">
      <w:bodyDiv w:val="1"/>
      <w:marLeft w:val="0"/>
      <w:marRight w:val="0"/>
      <w:marTop w:val="0"/>
      <w:marBottom w:val="0"/>
      <w:divBdr>
        <w:top w:val="none" w:sz="0" w:space="0" w:color="auto"/>
        <w:left w:val="none" w:sz="0" w:space="0" w:color="auto"/>
        <w:bottom w:val="none" w:sz="0" w:space="0" w:color="auto"/>
        <w:right w:val="none" w:sz="0" w:space="0" w:color="auto"/>
      </w:divBdr>
      <w:divsChild>
        <w:div w:id="35813496">
          <w:marLeft w:val="0"/>
          <w:marRight w:val="0"/>
          <w:marTop w:val="0"/>
          <w:marBottom w:val="0"/>
          <w:divBdr>
            <w:top w:val="none" w:sz="0" w:space="0" w:color="auto"/>
            <w:left w:val="none" w:sz="0" w:space="0" w:color="auto"/>
            <w:bottom w:val="none" w:sz="0" w:space="0" w:color="auto"/>
            <w:right w:val="none" w:sz="0" w:space="0" w:color="auto"/>
          </w:divBdr>
        </w:div>
      </w:divsChild>
    </w:div>
    <w:div w:id="848906112">
      <w:bodyDiv w:val="1"/>
      <w:marLeft w:val="0"/>
      <w:marRight w:val="0"/>
      <w:marTop w:val="0"/>
      <w:marBottom w:val="0"/>
      <w:divBdr>
        <w:top w:val="none" w:sz="0" w:space="0" w:color="auto"/>
        <w:left w:val="none" w:sz="0" w:space="0" w:color="auto"/>
        <w:bottom w:val="none" w:sz="0" w:space="0" w:color="auto"/>
        <w:right w:val="none" w:sz="0" w:space="0" w:color="auto"/>
      </w:divBdr>
      <w:divsChild>
        <w:div w:id="147744650">
          <w:marLeft w:val="0"/>
          <w:marRight w:val="0"/>
          <w:marTop w:val="0"/>
          <w:marBottom w:val="0"/>
          <w:divBdr>
            <w:top w:val="none" w:sz="0" w:space="0" w:color="auto"/>
            <w:left w:val="none" w:sz="0" w:space="0" w:color="auto"/>
            <w:bottom w:val="none" w:sz="0" w:space="0" w:color="auto"/>
            <w:right w:val="none" w:sz="0" w:space="0" w:color="auto"/>
          </w:divBdr>
          <w:divsChild>
            <w:div w:id="375197707">
              <w:marLeft w:val="0"/>
              <w:marRight w:val="0"/>
              <w:marTop w:val="0"/>
              <w:marBottom w:val="0"/>
              <w:divBdr>
                <w:top w:val="none" w:sz="0" w:space="0" w:color="auto"/>
                <w:left w:val="none" w:sz="0" w:space="0" w:color="auto"/>
                <w:bottom w:val="none" w:sz="0" w:space="0" w:color="auto"/>
                <w:right w:val="none" w:sz="0" w:space="0" w:color="auto"/>
              </w:divBdr>
              <w:divsChild>
                <w:div w:id="1516724855">
                  <w:marLeft w:val="0"/>
                  <w:marRight w:val="0"/>
                  <w:marTop w:val="0"/>
                  <w:marBottom w:val="0"/>
                  <w:divBdr>
                    <w:top w:val="none" w:sz="0" w:space="0" w:color="auto"/>
                    <w:left w:val="none" w:sz="0" w:space="0" w:color="auto"/>
                    <w:bottom w:val="none" w:sz="0" w:space="0" w:color="auto"/>
                    <w:right w:val="none" w:sz="0" w:space="0" w:color="auto"/>
                  </w:divBdr>
                  <w:divsChild>
                    <w:div w:id="1373845060">
                      <w:marLeft w:val="0"/>
                      <w:marRight w:val="0"/>
                      <w:marTop w:val="0"/>
                      <w:marBottom w:val="0"/>
                      <w:divBdr>
                        <w:top w:val="none" w:sz="0" w:space="0" w:color="auto"/>
                        <w:left w:val="none" w:sz="0" w:space="0" w:color="auto"/>
                        <w:bottom w:val="none" w:sz="0" w:space="0" w:color="auto"/>
                        <w:right w:val="none" w:sz="0" w:space="0" w:color="auto"/>
                      </w:divBdr>
                      <w:divsChild>
                        <w:div w:id="3561090">
                          <w:marLeft w:val="0"/>
                          <w:marRight w:val="0"/>
                          <w:marTop w:val="0"/>
                          <w:marBottom w:val="0"/>
                          <w:divBdr>
                            <w:top w:val="none" w:sz="0" w:space="0" w:color="auto"/>
                            <w:left w:val="none" w:sz="0" w:space="0" w:color="auto"/>
                            <w:bottom w:val="none" w:sz="0" w:space="0" w:color="auto"/>
                            <w:right w:val="none" w:sz="0" w:space="0" w:color="auto"/>
                          </w:divBdr>
                          <w:divsChild>
                            <w:div w:id="1330254582">
                              <w:marLeft w:val="0"/>
                              <w:marRight w:val="0"/>
                              <w:marTop w:val="0"/>
                              <w:marBottom w:val="0"/>
                              <w:divBdr>
                                <w:top w:val="none" w:sz="0" w:space="0" w:color="auto"/>
                                <w:left w:val="none" w:sz="0" w:space="0" w:color="auto"/>
                                <w:bottom w:val="none" w:sz="0" w:space="0" w:color="auto"/>
                                <w:right w:val="none" w:sz="0" w:space="0" w:color="auto"/>
                              </w:divBdr>
                              <w:divsChild>
                                <w:div w:id="1991329575">
                                  <w:marLeft w:val="0"/>
                                  <w:marRight w:val="0"/>
                                  <w:marTop w:val="0"/>
                                  <w:marBottom w:val="0"/>
                                  <w:divBdr>
                                    <w:top w:val="none" w:sz="0" w:space="0" w:color="auto"/>
                                    <w:left w:val="none" w:sz="0" w:space="0" w:color="auto"/>
                                    <w:bottom w:val="none" w:sz="0" w:space="0" w:color="auto"/>
                                    <w:right w:val="none" w:sz="0" w:space="0" w:color="auto"/>
                                  </w:divBdr>
                                  <w:divsChild>
                                    <w:div w:id="1572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571979">
      <w:bodyDiv w:val="1"/>
      <w:marLeft w:val="0"/>
      <w:marRight w:val="0"/>
      <w:marTop w:val="0"/>
      <w:marBottom w:val="0"/>
      <w:divBdr>
        <w:top w:val="none" w:sz="0" w:space="0" w:color="auto"/>
        <w:left w:val="none" w:sz="0" w:space="0" w:color="auto"/>
        <w:bottom w:val="none" w:sz="0" w:space="0" w:color="auto"/>
        <w:right w:val="none" w:sz="0" w:space="0" w:color="auto"/>
      </w:divBdr>
      <w:divsChild>
        <w:div w:id="1759057139">
          <w:marLeft w:val="0"/>
          <w:marRight w:val="0"/>
          <w:marTop w:val="0"/>
          <w:marBottom w:val="0"/>
          <w:divBdr>
            <w:top w:val="none" w:sz="0" w:space="0" w:color="auto"/>
            <w:left w:val="none" w:sz="0" w:space="0" w:color="auto"/>
            <w:bottom w:val="none" w:sz="0" w:space="0" w:color="auto"/>
            <w:right w:val="none" w:sz="0" w:space="0" w:color="auto"/>
          </w:divBdr>
        </w:div>
      </w:divsChild>
    </w:div>
    <w:div w:id="1171794830">
      <w:bodyDiv w:val="1"/>
      <w:marLeft w:val="0"/>
      <w:marRight w:val="0"/>
      <w:marTop w:val="0"/>
      <w:marBottom w:val="0"/>
      <w:divBdr>
        <w:top w:val="none" w:sz="0" w:space="0" w:color="auto"/>
        <w:left w:val="none" w:sz="0" w:space="0" w:color="auto"/>
        <w:bottom w:val="none" w:sz="0" w:space="0" w:color="auto"/>
        <w:right w:val="none" w:sz="0" w:space="0" w:color="auto"/>
      </w:divBdr>
    </w:div>
    <w:div w:id="1704939037">
      <w:bodyDiv w:val="1"/>
      <w:marLeft w:val="0"/>
      <w:marRight w:val="0"/>
      <w:marTop w:val="0"/>
      <w:marBottom w:val="0"/>
      <w:divBdr>
        <w:top w:val="none" w:sz="0" w:space="0" w:color="auto"/>
        <w:left w:val="none" w:sz="0" w:space="0" w:color="auto"/>
        <w:bottom w:val="none" w:sz="0" w:space="0" w:color="auto"/>
        <w:right w:val="none" w:sz="0" w:space="0" w:color="auto"/>
      </w:divBdr>
    </w:div>
    <w:div w:id="1776628944">
      <w:bodyDiv w:val="1"/>
      <w:marLeft w:val="0"/>
      <w:marRight w:val="0"/>
      <w:marTop w:val="0"/>
      <w:marBottom w:val="0"/>
      <w:divBdr>
        <w:top w:val="none" w:sz="0" w:space="0" w:color="auto"/>
        <w:left w:val="none" w:sz="0" w:space="0" w:color="auto"/>
        <w:bottom w:val="none" w:sz="0" w:space="0" w:color="auto"/>
        <w:right w:val="none" w:sz="0" w:space="0" w:color="auto"/>
      </w:divBdr>
    </w:div>
    <w:div w:id="1781100183">
      <w:bodyDiv w:val="1"/>
      <w:marLeft w:val="0"/>
      <w:marRight w:val="0"/>
      <w:marTop w:val="0"/>
      <w:marBottom w:val="0"/>
      <w:divBdr>
        <w:top w:val="none" w:sz="0" w:space="0" w:color="auto"/>
        <w:left w:val="none" w:sz="0" w:space="0" w:color="auto"/>
        <w:bottom w:val="none" w:sz="0" w:space="0" w:color="auto"/>
        <w:right w:val="none" w:sz="0" w:space="0" w:color="auto"/>
      </w:divBdr>
    </w:div>
    <w:div w:id="1811365426">
      <w:bodyDiv w:val="1"/>
      <w:marLeft w:val="0"/>
      <w:marRight w:val="0"/>
      <w:marTop w:val="0"/>
      <w:marBottom w:val="0"/>
      <w:divBdr>
        <w:top w:val="none" w:sz="0" w:space="0" w:color="auto"/>
        <w:left w:val="none" w:sz="0" w:space="0" w:color="auto"/>
        <w:bottom w:val="none" w:sz="0" w:space="0" w:color="auto"/>
        <w:right w:val="none" w:sz="0" w:space="0" w:color="auto"/>
      </w:divBdr>
      <w:divsChild>
        <w:div w:id="1622374398">
          <w:marLeft w:val="0"/>
          <w:marRight w:val="0"/>
          <w:marTop w:val="0"/>
          <w:marBottom w:val="0"/>
          <w:divBdr>
            <w:top w:val="none" w:sz="0" w:space="0" w:color="auto"/>
            <w:left w:val="none" w:sz="0" w:space="0" w:color="auto"/>
            <w:bottom w:val="none" w:sz="0" w:space="0" w:color="auto"/>
            <w:right w:val="none" w:sz="0" w:space="0" w:color="auto"/>
          </w:divBdr>
        </w:div>
      </w:divsChild>
    </w:div>
    <w:div w:id="2057392558">
      <w:bodyDiv w:val="1"/>
      <w:marLeft w:val="0"/>
      <w:marRight w:val="0"/>
      <w:marTop w:val="0"/>
      <w:marBottom w:val="0"/>
      <w:divBdr>
        <w:top w:val="none" w:sz="0" w:space="0" w:color="auto"/>
        <w:left w:val="none" w:sz="0" w:space="0" w:color="auto"/>
        <w:bottom w:val="none" w:sz="0" w:space="0" w:color="auto"/>
        <w:right w:val="none" w:sz="0" w:space="0" w:color="auto"/>
      </w:divBdr>
      <w:divsChild>
        <w:div w:id="544371723">
          <w:marLeft w:val="0"/>
          <w:marRight w:val="0"/>
          <w:marTop w:val="0"/>
          <w:marBottom w:val="0"/>
          <w:divBdr>
            <w:top w:val="none" w:sz="0" w:space="0" w:color="auto"/>
            <w:left w:val="none" w:sz="0" w:space="0" w:color="auto"/>
            <w:bottom w:val="none" w:sz="0" w:space="0" w:color="auto"/>
            <w:right w:val="none" w:sz="0" w:space="0" w:color="auto"/>
          </w:divBdr>
          <w:divsChild>
            <w:div w:id="121269226">
              <w:marLeft w:val="0"/>
              <w:marRight w:val="0"/>
              <w:marTop w:val="0"/>
              <w:marBottom w:val="0"/>
              <w:divBdr>
                <w:top w:val="none" w:sz="0" w:space="0" w:color="auto"/>
                <w:left w:val="none" w:sz="0" w:space="0" w:color="auto"/>
                <w:bottom w:val="none" w:sz="0" w:space="0" w:color="auto"/>
                <w:right w:val="none" w:sz="0" w:space="0" w:color="auto"/>
              </w:divBdr>
              <w:divsChild>
                <w:div w:id="1285582209">
                  <w:marLeft w:val="0"/>
                  <w:marRight w:val="0"/>
                  <w:marTop w:val="0"/>
                  <w:marBottom w:val="0"/>
                  <w:divBdr>
                    <w:top w:val="none" w:sz="0" w:space="0" w:color="auto"/>
                    <w:left w:val="none" w:sz="0" w:space="0" w:color="auto"/>
                    <w:bottom w:val="none" w:sz="0" w:space="0" w:color="auto"/>
                    <w:right w:val="none" w:sz="0" w:space="0" w:color="auto"/>
                  </w:divBdr>
                  <w:divsChild>
                    <w:div w:id="2024477366">
                      <w:marLeft w:val="0"/>
                      <w:marRight w:val="0"/>
                      <w:marTop w:val="0"/>
                      <w:marBottom w:val="0"/>
                      <w:divBdr>
                        <w:top w:val="none" w:sz="0" w:space="0" w:color="auto"/>
                        <w:left w:val="none" w:sz="0" w:space="0" w:color="auto"/>
                        <w:bottom w:val="none" w:sz="0" w:space="0" w:color="auto"/>
                        <w:right w:val="none" w:sz="0" w:space="0" w:color="auto"/>
                      </w:divBdr>
                      <w:divsChild>
                        <w:div w:id="1503937077">
                          <w:marLeft w:val="0"/>
                          <w:marRight w:val="0"/>
                          <w:marTop w:val="0"/>
                          <w:marBottom w:val="0"/>
                          <w:divBdr>
                            <w:top w:val="none" w:sz="0" w:space="0" w:color="auto"/>
                            <w:left w:val="none" w:sz="0" w:space="0" w:color="auto"/>
                            <w:bottom w:val="none" w:sz="0" w:space="0" w:color="auto"/>
                            <w:right w:val="none" w:sz="0" w:space="0" w:color="auto"/>
                          </w:divBdr>
                          <w:divsChild>
                            <w:div w:id="1957565327">
                              <w:marLeft w:val="0"/>
                              <w:marRight w:val="0"/>
                              <w:marTop w:val="0"/>
                              <w:marBottom w:val="0"/>
                              <w:divBdr>
                                <w:top w:val="none" w:sz="0" w:space="0" w:color="auto"/>
                                <w:left w:val="none" w:sz="0" w:space="0" w:color="auto"/>
                                <w:bottom w:val="none" w:sz="0" w:space="0" w:color="auto"/>
                                <w:right w:val="none" w:sz="0" w:space="0" w:color="auto"/>
                              </w:divBdr>
                              <w:divsChild>
                                <w:div w:id="1699967247">
                                  <w:marLeft w:val="0"/>
                                  <w:marRight w:val="0"/>
                                  <w:marTop w:val="0"/>
                                  <w:marBottom w:val="0"/>
                                  <w:divBdr>
                                    <w:top w:val="none" w:sz="0" w:space="0" w:color="auto"/>
                                    <w:left w:val="none" w:sz="0" w:space="0" w:color="auto"/>
                                    <w:bottom w:val="none" w:sz="0" w:space="0" w:color="auto"/>
                                    <w:right w:val="none" w:sz="0" w:space="0" w:color="auto"/>
                                  </w:divBdr>
                                  <w:divsChild>
                                    <w:div w:id="10341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ndis.gov.au/data-downloa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0F1D70AD1B54F8A2DFBC7C764F5B2" ma:contentTypeVersion="6" ma:contentTypeDescription="Create a new document." ma:contentTypeScope="" ma:versionID="6647876c0b414679a47d6672f8c9be99">
  <xsd:schema xmlns:xsd="http://www.w3.org/2001/XMLSchema" xmlns:xs="http://www.w3.org/2001/XMLSchema" xmlns:p="http://schemas.microsoft.com/office/2006/metadata/properties" xmlns:ns2="b82e908c-631c-4643-ab05-369ce9cf7e30" xmlns:ns3="8f6ff69b-58ee-4da3-9c2f-81a0dfd4d30b" targetNamespace="http://schemas.microsoft.com/office/2006/metadata/properties" ma:root="true" ma:fieldsID="7547d4611ffed624dafce6ad69d22838" ns2:_="" ns3:_="">
    <xsd:import namespace="b82e908c-631c-4643-ab05-369ce9cf7e30"/>
    <xsd:import namespace="8f6ff69b-58ee-4da3-9c2f-81a0dfd4d3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e908c-631c-4643-ab05-369ce9cf7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ff69b-58ee-4da3-9c2f-81a0dfd4d3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E7C4-7FAF-468C-B2EF-88777CA9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e908c-631c-4643-ab05-369ce9cf7e30"/>
    <ds:schemaRef ds:uri="8f6ff69b-58ee-4da3-9c2f-81a0dfd4d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microsoft.com/office/infopath/2007/PartnerControls"/>
    <ds:schemaRef ds:uri="b82e908c-631c-4643-ab05-369ce9cf7e30"/>
    <ds:schemaRef ds:uri="http://purl.org/dc/terms/"/>
    <ds:schemaRef ds:uri="http://schemas.openxmlformats.org/package/2006/metadata/core-properties"/>
    <ds:schemaRef ds:uri="http://schemas.microsoft.com/office/2006/documentManagement/types"/>
    <ds:schemaRef ds:uri="8f6ff69b-58ee-4da3-9c2f-81a0dfd4d30b"/>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8B0B2D4F-7E54-46A0-A5B0-4023E6F0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3</cp:revision>
  <cp:lastPrinted>2020-03-08T22:46:00Z</cp:lastPrinted>
  <dcterms:created xsi:type="dcterms:W3CDTF">2020-11-19T23:46:00Z</dcterms:created>
  <dcterms:modified xsi:type="dcterms:W3CDTF">2020-11-19T23:52:00Z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0x010100DBC0F1D70AD1B54F8A2DFBC7C764F5B2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